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EA74" w14:textId="77777777" w:rsidR="00921D05" w:rsidRDefault="00921D05" w:rsidP="006044F8">
      <w:pPr>
        <w:jc w:val="center"/>
        <w:rPr>
          <w:rFonts w:eastAsiaTheme="minorHAnsi"/>
          <w:b/>
          <w:kern w:val="0"/>
          <w:sz w:val="32"/>
          <w:lang w:eastAsia="en-US"/>
        </w:rPr>
      </w:pPr>
    </w:p>
    <w:p w14:paraId="5ECE5809" w14:textId="40FA3D3D" w:rsidR="006044F8" w:rsidRPr="006044F8" w:rsidRDefault="00921D05" w:rsidP="006044F8">
      <w:pPr>
        <w:jc w:val="center"/>
        <w:rPr>
          <w:rFonts w:eastAsiaTheme="minorHAnsi"/>
          <w:b/>
          <w:kern w:val="0"/>
          <w:sz w:val="32"/>
          <w:lang w:eastAsia="en-US"/>
        </w:rPr>
      </w:pPr>
      <w:r>
        <w:rPr>
          <w:rFonts w:eastAsiaTheme="minorHAnsi"/>
          <w:b/>
          <w:kern w:val="0"/>
          <w:sz w:val="32"/>
          <w:lang w:eastAsia="en-US"/>
        </w:rPr>
        <w:t>Title Font Size Should Be 16. Length Maximum Eighteen Words</w:t>
      </w:r>
      <w:r w:rsidR="00575341">
        <w:rPr>
          <w:rFonts w:eastAsiaTheme="minorHAnsi"/>
          <w:b/>
          <w:kern w:val="0"/>
          <w:sz w:val="32"/>
          <w:lang w:eastAsia="en-US"/>
        </w:rPr>
        <w:t xml:space="preserve"> </w:t>
      </w:r>
    </w:p>
    <w:p w14:paraId="20F6DD82" w14:textId="77777777" w:rsidR="006044F8" w:rsidRDefault="006044F8" w:rsidP="006044F8">
      <w:pPr>
        <w:jc w:val="center"/>
        <w:rPr>
          <w:sz w:val="24"/>
        </w:rPr>
      </w:pPr>
    </w:p>
    <w:p w14:paraId="663C6C13" w14:textId="5B31B10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Author1</w:t>
      </w:r>
    </w:p>
    <w:p w14:paraId="290D1C63" w14:textId="4BCF39F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 xml:space="preserve">Affiliation Department, Institution, City, Country </w:t>
      </w:r>
    </w:p>
    <w:p w14:paraId="0B30C699" w14:textId="5D0FEF47" w:rsidR="00921D05" w:rsidRPr="00CE6BD2" w:rsidRDefault="00921D05" w:rsidP="00921D05">
      <w:pPr>
        <w:spacing w:after="120"/>
        <w:jc w:val="center"/>
        <w:rPr>
          <w:rFonts w:asciiTheme="majorBidi" w:hAnsiTheme="majorBidi" w:cstheme="majorBidi"/>
          <w:color w:val="000000"/>
          <w:sz w:val="24"/>
          <w:lang w:eastAsia="tr-TR"/>
        </w:rPr>
      </w:pPr>
      <w:hyperlink r:id="rId8" w:history="1">
        <w:r w:rsidRPr="00CE6BD2">
          <w:rPr>
            <w:rStyle w:val="Hyperlink"/>
            <w:rFonts w:asciiTheme="majorBidi" w:hAnsiTheme="majorBidi" w:cstheme="majorBidi"/>
            <w:sz w:val="24"/>
            <w:lang w:eastAsia="tr-TR"/>
          </w:rPr>
          <w:t>author@institution.ca</w:t>
        </w:r>
      </w:hyperlink>
      <w:r w:rsidRPr="00CE6BD2">
        <w:rPr>
          <w:rFonts w:asciiTheme="majorBidi" w:hAnsiTheme="majorBidi" w:cstheme="majorBidi"/>
          <w:sz w:val="24"/>
          <w:lang w:eastAsia="tr-TR"/>
        </w:rPr>
        <w:t xml:space="preserve"> </w:t>
      </w:r>
    </w:p>
    <w:p w14:paraId="39B7DDB9" w14:textId="4787E3CA"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w:t>
      </w:r>
    </w:p>
    <w:p w14:paraId="5A10D121" w14:textId="10ED3B08"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Affiliation Department, Institution, City, Country</w:t>
      </w:r>
    </w:p>
    <w:p w14:paraId="39FDD63E" w14:textId="41A0F8CD" w:rsidR="00921D05" w:rsidRPr="00CE6BD2" w:rsidRDefault="00921D05" w:rsidP="00921D05">
      <w:pPr>
        <w:spacing w:after="120"/>
        <w:jc w:val="center"/>
        <w:rPr>
          <w:rFonts w:asciiTheme="majorBidi" w:hAnsiTheme="majorBidi" w:cstheme="majorBidi"/>
          <w:color w:val="000000"/>
          <w:sz w:val="24"/>
          <w:lang w:eastAsia="tr-TR"/>
        </w:rPr>
      </w:pPr>
      <w:hyperlink r:id="rId9" w:history="1">
        <w:r w:rsidRPr="00CE6BD2">
          <w:rPr>
            <w:rStyle w:val="Hyperlink"/>
            <w:rFonts w:asciiTheme="majorBidi" w:hAnsiTheme="majorBidi" w:cstheme="majorBidi"/>
            <w:sz w:val="24"/>
            <w:lang w:eastAsia="tr-TR"/>
          </w:rPr>
          <w:t>author@institution.c</w:t>
        </w:r>
        <w:r w:rsidRPr="00CE6BD2">
          <w:rPr>
            <w:rStyle w:val="Hyperlink"/>
            <w:rFonts w:asciiTheme="majorBidi" w:hAnsiTheme="majorBidi" w:cstheme="majorBidi"/>
            <w:sz w:val="24"/>
            <w:lang w:eastAsia="tr-TR"/>
          </w:rPr>
          <w:t>o.uk</w:t>
        </w:r>
      </w:hyperlink>
    </w:p>
    <w:p w14:paraId="02B2ACDC" w14:textId="5775A631" w:rsidR="006044F8"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w:t>
      </w:r>
    </w:p>
    <w:p w14:paraId="6312D402" w14:textId="729FE7F6"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Affiliation Department, Institution, City, Country</w:t>
      </w:r>
    </w:p>
    <w:p w14:paraId="508395B3" w14:textId="324A7A4B" w:rsidR="00921D05" w:rsidRPr="00CE6BD2" w:rsidRDefault="00921D05" w:rsidP="00921D05">
      <w:pPr>
        <w:spacing w:after="120"/>
        <w:jc w:val="center"/>
        <w:rPr>
          <w:rFonts w:asciiTheme="majorBidi" w:hAnsiTheme="majorBidi" w:cstheme="majorBidi"/>
          <w:sz w:val="24"/>
        </w:rPr>
      </w:pPr>
      <w:hyperlink r:id="rId10" w:history="1">
        <w:r w:rsidRPr="00CE6BD2">
          <w:rPr>
            <w:rStyle w:val="Hyperlink"/>
            <w:rFonts w:asciiTheme="majorBidi" w:hAnsiTheme="majorBidi" w:cstheme="majorBidi"/>
            <w:sz w:val="24"/>
            <w:lang w:eastAsia="tr-TR"/>
          </w:rPr>
          <w:t>author@institution.c</w:t>
        </w:r>
        <w:r w:rsidRPr="00CE6BD2">
          <w:rPr>
            <w:rStyle w:val="Hyperlink"/>
            <w:rFonts w:asciiTheme="majorBidi" w:hAnsiTheme="majorBidi" w:cstheme="majorBidi"/>
            <w:sz w:val="24"/>
            <w:lang w:eastAsia="tr-TR"/>
          </w:rPr>
          <w:t>om</w:t>
        </w:r>
      </w:hyperlink>
    </w:p>
    <w:p w14:paraId="4218E859" w14:textId="77777777" w:rsidR="00C62DB2" w:rsidRPr="00CE6BD2" w:rsidRDefault="00C62DB2" w:rsidP="009637C0">
      <w:pPr>
        <w:rPr>
          <w:rFonts w:asciiTheme="majorBidi" w:hAnsiTheme="majorBidi" w:cstheme="majorBidi"/>
          <w:sz w:val="24"/>
        </w:rPr>
      </w:pPr>
    </w:p>
    <w:p w14:paraId="4E1A5D5B" w14:textId="77777777" w:rsidR="00202ABF" w:rsidRPr="00CE6BD2" w:rsidRDefault="00202ABF" w:rsidP="009637C0">
      <w:pPr>
        <w:rPr>
          <w:rFonts w:asciiTheme="majorBidi" w:hAnsiTheme="majorBidi" w:cstheme="majorBidi"/>
          <w:sz w:val="24"/>
        </w:rPr>
      </w:pPr>
    </w:p>
    <w:p w14:paraId="724BC5DF" w14:textId="1EF735E0" w:rsidR="00921D05" w:rsidRPr="00CE6BD2" w:rsidRDefault="001E6E70" w:rsidP="001E6E70">
      <w:pPr>
        <w:rPr>
          <w:rFonts w:asciiTheme="majorBidi" w:hAnsiTheme="majorBidi" w:cstheme="majorBidi"/>
          <w:sz w:val="24"/>
        </w:rPr>
      </w:pPr>
      <w:r w:rsidRPr="00CE6BD2">
        <w:rPr>
          <w:rFonts w:asciiTheme="majorBidi" w:hAnsiTheme="majorBidi" w:cstheme="majorBidi"/>
          <w:sz w:val="24"/>
        </w:rPr>
        <w:t xml:space="preserve">Received: </w:t>
      </w:r>
      <w:r w:rsidR="00921D05" w:rsidRPr="00CE6BD2">
        <w:rPr>
          <w:rFonts w:asciiTheme="majorBidi" w:hAnsiTheme="majorBidi" w:cstheme="majorBidi"/>
          <w:sz w:val="24"/>
        </w:rPr>
        <w:t>xx/xx/</w:t>
      </w:r>
      <w:proofErr w:type="spellStart"/>
      <w:r w:rsidR="00921D05" w:rsidRPr="00CE6BD2">
        <w:rPr>
          <w:rFonts w:asciiTheme="majorBidi" w:hAnsiTheme="majorBidi" w:cstheme="majorBidi"/>
          <w:sz w:val="24"/>
        </w:rPr>
        <w:t>xxxx</w:t>
      </w:r>
      <w:proofErr w:type="spellEnd"/>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p>
    <w:p w14:paraId="63B6C95F" w14:textId="7E14114F" w:rsidR="001E6E70" w:rsidRPr="00CE6BD2" w:rsidRDefault="001E6E70" w:rsidP="001E6E70">
      <w:pPr>
        <w:rPr>
          <w:rFonts w:asciiTheme="majorBidi" w:hAnsiTheme="majorBidi" w:cstheme="majorBidi"/>
          <w:sz w:val="24"/>
        </w:rPr>
      </w:pPr>
      <w:r w:rsidRPr="00CE6BD2">
        <w:rPr>
          <w:rFonts w:asciiTheme="majorBidi" w:hAnsiTheme="majorBidi" w:cstheme="majorBidi"/>
          <w:sz w:val="24"/>
        </w:rPr>
        <w:t xml:space="preserve">Accepted: </w:t>
      </w:r>
      <w:r w:rsidR="00921D05" w:rsidRPr="00CE6BD2">
        <w:rPr>
          <w:rFonts w:asciiTheme="majorBidi" w:hAnsiTheme="majorBidi" w:cstheme="majorBidi"/>
          <w:sz w:val="24"/>
        </w:rPr>
        <w:t>xx/xx/</w:t>
      </w:r>
      <w:proofErr w:type="spellStart"/>
      <w:r w:rsidR="00921D05" w:rsidRPr="00CE6BD2">
        <w:rPr>
          <w:rFonts w:asciiTheme="majorBidi" w:hAnsiTheme="majorBidi" w:cstheme="majorBidi"/>
          <w:sz w:val="24"/>
        </w:rPr>
        <w:t>xxxx</w:t>
      </w:r>
      <w:proofErr w:type="spellEnd"/>
    </w:p>
    <w:p w14:paraId="759E23E3" w14:textId="47B99988" w:rsidR="00921D05" w:rsidRPr="00CE6BD2" w:rsidRDefault="00921D05" w:rsidP="00921D05">
      <w:pPr>
        <w:rPr>
          <w:rFonts w:asciiTheme="majorBidi" w:hAnsiTheme="majorBidi" w:cstheme="majorBidi"/>
          <w:sz w:val="24"/>
        </w:rPr>
      </w:pPr>
      <w:r w:rsidRPr="00CE6BD2">
        <w:rPr>
          <w:rFonts w:asciiTheme="majorBidi" w:hAnsiTheme="majorBidi" w:cstheme="majorBidi"/>
          <w:sz w:val="24"/>
        </w:rPr>
        <w:t xml:space="preserve">Online Published: </w:t>
      </w:r>
      <w:r w:rsidRPr="00CE6BD2">
        <w:rPr>
          <w:rFonts w:asciiTheme="majorBidi" w:hAnsiTheme="majorBidi" w:cstheme="majorBidi"/>
          <w:sz w:val="24"/>
        </w:rPr>
        <w:t>xx/xx/</w:t>
      </w:r>
      <w:proofErr w:type="spellStart"/>
      <w:r w:rsidRPr="00CE6BD2">
        <w:rPr>
          <w:rFonts w:asciiTheme="majorBidi" w:hAnsiTheme="majorBidi" w:cstheme="majorBidi"/>
          <w:sz w:val="24"/>
        </w:rPr>
        <w:t>xxxx</w:t>
      </w:r>
      <w:proofErr w:type="spellEnd"/>
    </w:p>
    <w:p w14:paraId="66E4E125" w14:textId="77777777" w:rsidR="00921D05" w:rsidRPr="00CE6BD2" w:rsidRDefault="00921D05" w:rsidP="001E6E70">
      <w:pPr>
        <w:rPr>
          <w:rFonts w:asciiTheme="majorBidi" w:hAnsiTheme="majorBidi" w:cstheme="majorBidi"/>
          <w:sz w:val="24"/>
        </w:rPr>
      </w:pPr>
    </w:p>
    <w:p w14:paraId="7C028A60" w14:textId="77777777" w:rsidR="00C62DB2" w:rsidRPr="00CE6BD2" w:rsidRDefault="00C62DB2" w:rsidP="00921D05">
      <w:pPr>
        <w:pBdr>
          <w:top w:val="nil"/>
          <w:left w:val="nil"/>
          <w:bottom w:val="nil"/>
          <w:right w:val="nil"/>
          <w:between w:val="nil"/>
        </w:pBdr>
        <w:rPr>
          <w:rFonts w:asciiTheme="majorBidi" w:hAnsiTheme="majorBidi" w:cstheme="majorBidi"/>
          <w:b/>
          <w:color w:val="000000"/>
          <w:sz w:val="24"/>
        </w:rPr>
      </w:pPr>
    </w:p>
    <w:p w14:paraId="088370A0" w14:textId="77777777" w:rsidR="00C62DB2" w:rsidRPr="00CE6BD2" w:rsidRDefault="00145430" w:rsidP="001E6E70">
      <w:pPr>
        <w:tabs>
          <w:tab w:val="right" w:pos="9071"/>
        </w:tabs>
        <w:spacing w:after="120"/>
        <w:jc w:val="left"/>
        <w:rPr>
          <w:rFonts w:asciiTheme="majorBidi" w:hAnsiTheme="majorBidi" w:cstheme="majorBidi"/>
          <w:b/>
          <w:sz w:val="24"/>
        </w:rPr>
      </w:pPr>
      <w:r w:rsidRPr="00CE6BD2">
        <w:rPr>
          <w:rFonts w:asciiTheme="majorBidi" w:hAnsiTheme="majorBidi" w:cstheme="majorBidi"/>
          <w:b/>
          <w:sz w:val="24"/>
        </w:rPr>
        <w:t>Abstract</w:t>
      </w:r>
    </w:p>
    <w:p w14:paraId="42177658" w14:textId="77777777" w:rsidR="00CE6BD2" w:rsidRPr="00CE6BD2" w:rsidRDefault="00CE6BD2" w:rsidP="00AF0D25">
      <w:pPr>
        <w:tabs>
          <w:tab w:val="left" w:pos="0"/>
        </w:tabs>
        <w:spacing w:after="120"/>
        <w:rPr>
          <w:rFonts w:asciiTheme="majorBidi" w:hAnsiTheme="majorBidi" w:cstheme="majorBidi"/>
          <w:sz w:val="24"/>
        </w:rPr>
      </w:pPr>
      <w:r w:rsidRPr="00CE6BD2">
        <w:rPr>
          <w:rFonts w:asciiTheme="majorBidi" w:hAnsiTheme="majorBidi" w:cstheme="majorBidi"/>
          <w:sz w:val="24"/>
        </w:rPr>
        <w:t>The abstract should be no more than 250 words. Please include the aim of the research, the procedure and methodology used, key findings, and the conclusion. Be sure to highlight the novelty of the research. While practical implications or recommendations are optional, you may include them if relevant. Remember to double-check your spelling.</w:t>
      </w:r>
    </w:p>
    <w:p w14:paraId="2F2C1AAA" w14:textId="77777777" w:rsidR="00CE6BD2" w:rsidRDefault="00CE6BD2" w:rsidP="00AF0D25">
      <w:pPr>
        <w:tabs>
          <w:tab w:val="left" w:pos="0"/>
        </w:tabs>
        <w:spacing w:after="120"/>
        <w:rPr>
          <w:rFonts w:asciiTheme="majorBidi" w:hAnsiTheme="majorBidi" w:cstheme="majorBidi"/>
          <w:b/>
          <w:sz w:val="24"/>
        </w:rPr>
      </w:pPr>
    </w:p>
    <w:p w14:paraId="05087534" w14:textId="15606C6C" w:rsidR="00AF0D25" w:rsidRPr="00CE6BD2" w:rsidRDefault="00AF0D25" w:rsidP="00AF0D25">
      <w:pPr>
        <w:tabs>
          <w:tab w:val="left" w:pos="0"/>
        </w:tabs>
        <w:spacing w:after="120"/>
        <w:rPr>
          <w:rFonts w:asciiTheme="majorBidi" w:hAnsiTheme="majorBidi" w:cstheme="majorBidi"/>
          <w:b/>
          <w:sz w:val="24"/>
        </w:rPr>
      </w:pPr>
      <w:r w:rsidRPr="00CE6BD2">
        <w:rPr>
          <w:rFonts w:asciiTheme="majorBidi" w:hAnsiTheme="majorBidi" w:cstheme="majorBidi"/>
          <w:b/>
          <w:sz w:val="24"/>
        </w:rPr>
        <w:t xml:space="preserve">Keywords: </w:t>
      </w:r>
      <w:r w:rsidR="00CE6BD2" w:rsidRPr="00CE6BD2">
        <w:rPr>
          <w:rFonts w:asciiTheme="majorBidi" w:hAnsiTheme="majorBidi" w:cstheme="majorBidi"/>
          <w:sz w:val="24"/>
        </w:rPr>
        <w:t>Word 1</w:t>
      </w:r>
      <w:r w:rsidRPr="00CE6BD2">
        <w:rPr>
          <w:rFonts w:asciiTheme="majorBidi" w:hAnsiTheme="majorBidi" w:cstheme="majorBidi"/>
          <w:sz w:val="24"/>
        </w:rPr>
        <w:t xml:space="preserve">, </w:t>
      </w:r>
      <w:r w:rsidR="00CE6BD2" w:rsidRPr="00CE6BD2">
        <w:rPr>
          <w:rFonts w:asciiTheme="majorBidi" w:hAnsiTheme="majorBidi" w:cstheme="majorBidi"/>
          <w:sz w:val="24"/>
        </w:rPr>
        <w:t>Word 2</w:t>
      </w:r>
      <w:r w:rsidRPr="00CE6BD2">
        <w:rPr>
          <w:rFonts w:asciiTheme="majorBidi" w:hAnsiTheme="majorBidi" w:cstheme="majorBidi"/>
          <w:sz w:val="24"/>
        </w:rPr>
        <w:t>,</w:t>
      </w:r>
      <w:r w:rsidR="00CE6BD2" w:rsidRPr="00CE6BD2">
        <w:rPr>
          <w:rFonts w:asciiTheme="majorBidi" w:hAnsiTheme="majorBidi" w:cstheme="majorBidi"/>
          <w:sz w:val="24"/>
        </w:rPr>
        <w:t xml:space="preserve"> Word 3</w:t>
      </w:r>
      <w:r w:rsidRPr="00CE6BD2">
        <w:rPr>
          <w:rFonts w:asciiTheme="majorBidi" w:hAnsiTheme="majorBidi" w:cstheme="majorBidi"/>
          <w:sz w:val="24"/>
        </w:rPr>
        <w:t>,</w:t>
      </w:r>
      <w:r w:rsidR="00CE6BD2" w:rsidRPr="00CE6BD2">
        <w:rPr>
          <w:rFonts w:asciiTheme="majorBidi" w:hAnsiTheme="majorBidi" w:cstheme="majorBidi"/>
          <w:sz w:val="24"/>
        </w:rPr>
        <w:t xml:space="preserve"> (minimum 3 and maximum 5 words)</w:t>
      </w:r>
      <w:r w:rsidRPr="00CE6BD2">
        <w:rPr>
          <w:rFonts w:asciiTheme="majorBidi" w:hAnsiTheme="majorBidi" w:cstheme="majorBidi"/>
          <w:sz w:val="24"/>
        </w:rPr>
        <w:t>.</w:t>
      </w:r>
    </w:p>
    <w:p w14:paraId="2714B1AE" w14:textId="77777777" w:rsidR="00CE6BD2" w:rsidRDefault="00CE6BD2" w:rsidP="00AF0D25">
      <w:pPr>
        <w:tabs>
          <w:tab w:val="left" w:pos="0"/>
        </w:tabs>
        <w:spacing w:after="120"/>
        <w:rPr>
          <w:rFonts w:asciiTheme="majorBidi" w:hAnsiTheme="majorBidi" w:cstheme="majorBidi"/>
          <w:b/>
          <w:sz w:val="24"/>
        </w:rPr>
      </w:pPr>
    </w:p>
    <w:p w14:paraId="188CC500" w14:textId="4A07C4C6" w:rsidR="007D7E60" w:rsidRPr="00CE6BD2" w:rsidRDefault="00AF0D25" w:rsidP="00AF0D25">
      <w:pPr>
        <w:tabs>
          <w:tab w:val="left" w:pos="0"/>
        </w:tabs>
        <w:spacing w:after="120"/>
        <w:rPr>
          <w:rFonts w:asciiTheme="majorBidi" w:hAnsiTheme="majorBidi" w:cstheme="majorBidi"/>
          <w:bCs/>
          <w:sz w:val="24"/>
          <w:lang w:val="fr-FR"/>
        </w:rPr>
      </w:pPr>
      <w:r w:rsidRPr="00CE6BD2">
        <w:rPr>
          <w:rFonts w:asciiTheme="majorBidi" w:hAnsiTheme="majorBidi" w:cstheme="majorBidi"/>
          <w:b/>
          <w:sz w:val="24"/>
        </w:rPr>
        <w:t xml:space="preserve">JEL Classification: </w:t>
      </w:r>
    </w:p>
    <w:p w14:paraId="439E601B" w14:textId="77777777" w:rsidR="004A549E" w:rsidRPr="00CE6BD2" w:rsidRDefault="004A549E" w:rsidP="007D7E60">
      <w:pPr>
        <w:tabs>
          <w:tab w:val="left" w:pos="0"/>
        </w:tabs>
        <w:spacing w:after="120"/>
        <w:rPr>
          <w:rFonts w:asciiTheme="majorBidi" w:hAnsiTheme="majorBidi" w:cstheme="majorBidi"/>
          <w:b/>
          <w:bCs/>
          <w:color w:val="000000"/>
          <w:sz w:val="24"/>
        </w:rPr>
      </w:pPr>
    </w:p>
    <w:p w14:paraId="2454A7A0" w14:textId="3BA7BB12" w:rsidR="007D7E60" w:rsidRPr="00CE6BD2" w:rsidRDefault="007D7E60" w:rsidP="007D7E60">
      <w:pPr>
        <w:tabs>
          <w:tab w:val="left" w:pos="0"/>
        </w:tabs>
        <w:spacing w:after="120"/>
        <w:rPr>
          <w:rFonts w:asciiTheme="majorBidi" w:hAnsiTheme="majorBidi" w:cstheme="majorBidi"/>
          <w:b/>
          <w:bCs/>
          <w:color w:val="000000"/>
          <w:sz w:val="24"/>
        </w:rPr>
      </w:pPr>
      <w:r w:rsidRPr="00CE6BD2">
        <w:rPr>
          <w:rFonts w:asciiTheme="majorBidi" w:hAnsiTheme="majorBidi" w:cstheme="majorBidi"/>
          <w:b/>
          <w:bCs/>
          <w:color w:val="000000"/>
          <w:sz w:val="24"/>
        </w:rPr>
        <w:t>Introduction</w:t>
      </w:r>
    </w:p>
    <w:p w14:paraId="62DEA028" w14:textId="606E55B6" w:rsidR="00166261" w:rsidRPr="00CE6BD2" w:rsidRDefault="00CE6BD2" w:rsidP="00166261">
      <w:pPr>
        <w:tabs>
          <w:tab w:val="left" w:pos="0"/>
        </w:tabs>
        <w:spacing w:after="120"/>
        <w:rPr>
          <w:rFonts w:asciiTheme="majorBidi" w:hAnsiTheme="majorBidi" w:cstheme="majorBidi"/>
          <w:color w:val="000000"/>
          <w:sz w:val="24"/>
        </w:rPr>
      </w:pPr>
      <w:bookmarkStart w:id="0" w:name="_Toc92448342"/>
      <w:r>
        <w:rPr>
          <w:rFonts w:asciiTheme="majorBidi" w:hAnsiTheme="majorBidi" w:cstheme="majorBidi"/>
          <w:color w:val="000000"/>
          <w:sz w:val="24"/>
        </w:rPr>
        <w:t xml:space="preserve">Provide brief introduction to the topic. The in-text citation should be given properly (Smith, 2024). If you add direct quote, please provide page number. For instance, </w:t>
      </w:r>
      <w:r w:rsidR="00C667F6">
        <w:rPr>
          <w:rFonts w:asciiTheme="majorBidi" w:hAnsiTheme="majorBidi" w:cstheme="majorBidi"/>
          <w:color w:val="000000"/>
          <w:sz w:val="24"/>
        </w:rPr>
        <w:t>“</w:t>
      </w:r>
      <w:r w:rsidR="00C667F6" w:rsidRPr="00C667F6">
        <w:rPr>
          <w:rFonts w:asciiTheme="majorBidi" w:hAnsiTheme="majorBidi" w:cstheme="majorBidi"/>
          <w:color w:val="000000"/>
          <w:sz w:val="24"/>
        </w:rPr>
        <w:t>it is essential to differentiate between knowledge hiding and knowledge hoarding because these are two distinctive concepts</w:t>
      </w:r>
      <w:r w:rsidR="00C667F6">
        <w:rPr>
          <w:rFonts w:asciiTheme="majorBidi" w:hAnsiTheme="majorBidi" w:cstheme="majorBidi"/>
          <w:color w:val="000000"/>
          <w:sz w:val="24"/>
        </w:rPr>
        <w:t>”</w:t>
      </w:r>
      <w:r w:rsidR="00C667F6" w:rsidRPr="00C667F6">
        <w:rPr>
          <w:rFonts w:asciiTheme="majorBidi" w:hAnsiTheme="majorBidi" w:cstheme="majorBidi"/>
          <w:color w:val="000000"/>
          <w:sz w:val="24"/>
        </w:rPr>
        <w:t xml:space="preserve"> (Haque, 1014, p. 446).</w:t>
      </w:r>
      <w:r w:rsidR="00C667F6">
        <w:rPr>
          <w:rFonts w:asciiTheme="majorBidi" w:hAnsiTheme="majorBidi" w:cstheme="majorBidi"/>
          <w:color w:val="000000"/>
          <w:sz w:val="24"/>
        </w:rPr>
        <w:t xml:space="preserve"> </w:t>
      </w:r>
    </w:p>
    <w:p w14:paraId="33AE7C98" w14:textId="27B7698D" w:rsidR="00C667F6" w:rsidRDefault="00C667F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 xml:space="preserve">You may start the sentence with citations. </w:t>
      </w:r>
      <w:r w:rsidRPr="00C667F6">
        <w:rPr>
          <w:rFonts w:asciiTheme="majorBidi" w:hAnsiTheme="majorBidi" w:cstheme="majorBidi"/>
          <w:color w:val="000000"/>
          <w:sz w:val="24"/>
        </w:rPr>
        <w:t xml:space="preserve">According to Rehman et al. (2022), </w:t>
      </w:r>
      <w:r>
        <w:rPr>
          <w:rFonts w:asciiTheme="majorBidi" w:hAnsiTheme="majorBidi" w:cstheme="majorBidi"/>
          <w:color w:val="000000"/>
          <w:sz w:val="24"/>
        </w:rPr>
        <w:t>“</w:t>
      </w:r>
      <w:r w:rsidRPr="00C667F6">
        <w:rPr>
          <w:rFonts w:asciiTheme="majorBidi" w:hAnsiTheme="majorBidi" w:cstheme="majorBidi"/>
          <w:color w:val="000000"/>
          <w:sz w:val="24"/>
        </w:rPr>
        <w:t>the main problem is the uncertainty of the results in adopting Industry 4.0 and its potential effect on the work lives of individuals. Also, the associated uncertainties can differ between developed and developing countries" (p. 228).</w:t>
      </w:r>
      <w:r>
        <w:rPr>
          <w:rFonts w:asciiTheme="majorBidi" w:hAnsiTheme="majorBidi" w:cstheme="majorBidi"/>
          <w:color w:val="000000"/>
          <w:sz w:val="24"/>
        </w:rPr>
        <w:t xml:space="preserve"> </w:t>
      </w:r>
    </w:p>
    <w:p w14:paraId="6AF7339E" w14:textId="69F66BC2" w:rsidR="00C667F6" w:rsidRDefault="00C667F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Include the scope and significance of the study, followed by aim of the research.</w:t>
      </w:r>
    </w:p>
    <w:p w14:paraId="4BA8B79F" w14:textId="5F0F0FFA" w:rsidR="005E5356" w:rsidRDefault="005E535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 xml:space="preserve">If you include any sub-heading, it should be in italic. </w:t>
      </w:r>
    </w:p>
    <w:p w14:paraId="596407DB" w14:textId="47EE9ADA" w:rsidR="00084790" w:rsidRPr="00CE6BD2" w:rsidRDefault="00084790" w:rsidP="00166261">
      <w:pPr>
        <w:tabs>
          <w:tab w:val="left" w:pos="0"/>
        </w:tabs>
        <w:spacing w:after="120"/>
        <w:rPr>
          <w:rFonts w:asciiTheme="majorBidi" w:hAnsiTheme="majorBidi" w:cstheme="majorBidi"/>
          <w:color w:val="000000"/>
          <w:sz w:val="24"/>
        </w:rPr>
      </w:pPr>
    </w:p>
    <w:bookmarkEnd w:id="0"/>
    <w:p w14:paraId="6E8C5C36" w14:textId="2CC06EA4" w:rsidR="00575341" w:rsidRPr="00CE6BD2" w:rsidRDefault="00555D44" w:rsidP="00084790">
      <w:pPr>
        <w:tabs>
          <w:tab w:val="left" w:pos="0"/>
        </w:tabs>
        <w:spacing w:after="120"/>
        <w:rPr>
          <w:rFonts w:asciiTheme="majorBidi" w:hAnsiTheme="majorBidi" w:cstheme="majorBidi"/>
          <w:b/>
          <w:bCs/>
          <w:color w:val="000000"/>
          <w:sz w:val="24"/>
        </w:rPr>
      </w:pPr>
      <w:r w:rsidRPr="00CE6BD2">
        <w:rPr>
          <w:rFonts w:asciiTheme="majorBidi" w:hAnsiTheme="majorBidi" w:cstheme="majorBidi"/>
          <w:b/>
          <w:bCs/>
          <w:color w:val="000000"/>
          <w:sz w:val="24"/>
        </w:rPr>
        <w:t>Literature Review</w:t>
      </w:r>
    </w:p>
    <w:p w14:paraId="090B8CB9" w14:textId="094F15EE" w:rsidR="00962F54" w:rsidRDefault="00C667F6" w:rsidP="00166261">
      <w:pPr>
        <w:spacing w:after="120"/>
        <w:rPr>
          <w:rFonts w:asciiTheme="majorBidi" w:hAnsiTheme="majorBidi" w:cstheme="majorBidi"/>
          <w:sz w:val="24"/>
        </w:rPr>
      </w:pPr>
      <w:r>
        <w:rPr>
          <w:rFonts w:asciiTheme="majorBidi" w:hAnsiTheme="majorBidi" w:cstheme="majorBidi"/>
          <w:sz w:val="24"/>
        </w:rPr>
        <w:t xml:space="preserve">Introduce the research variables. Ensure </w:t>
      </w:r>
      <w:r w:rsidR="00962F54">
        <w:rPr>
          <w:rFonts w:asciiTheme="majorBidi" w:hAnsiTheme="majorBidi" w:cstheme="majorBidi"/>
          <w:sz w:val="24"/>
        </w:rPr>
        <w:t>you have a</w:t>
      </w:r>
      <w:r>
        <w:rPr>
          <w:rFonts w:asciiTheme="majorBidi" w:hAnsiTheme="majorBidi" w:cstheme="majorBidi"/>
          <w:sz w:val="24"/>
        </w:rPr>
        <w:t xml:space="preserve"> proper critical discussion about the variables of research. Identify and state the gap in the literature before proposing hypotheses. For instance, </w:t>
      </w:r>
      <w:r w:rsidR="00962F54">
        <w:rPr>
          <w:rFonts w:asciiTheme="majorBidi" w:hAnsiTheme="majorBidi" w:cstheme="majorBidi"/>
          <w:sz w:val="24"/>
        </w:rPr>
        <w:t>leadership dark tendencies have been discussed but it has not been studied how these dark tendencies impact the social capital of the organization. Hence, we propose:</w:t>
      </w:r>
    </w:p>
    <w:p w14:paraId="1494B006" w14:textId="41B5E6A4" w:rsidR="00166261" w:rsidRPr="00CE6BD2" w:rsidRDefault="00962F54" w:rsidP="00166261">
      <w:pPr>
        <w:spacing w:after="120"/>
        <w:rPr>
          <w:rFonts w:asciiTheme="majorBidi" w:hAnsiTheme="majorBidi" w:cstheme="majorBidi"/>
          <w:sz w:val="24"/>
        </w:rPr>
      </w:pPr>
      <w:r>
        <w:rPr>
          <w:rFonts w:asciiTheme="majorBidi" w:hAnsiTheme="majorBidi" w:cstheme="majorBidi"/>
          <w:sz w:val="24"/>
        </w:rPr>
        <w:t xml:space="preserve">H1: </w:t>
      </w:r>
      <w:r w:rsidRPr="00962F54">
        <w:rPr>
          <w:rFonts w:asciiTheme="majorBidi" w:hAnsiTheme="majorBidi" w:cstheme="majorBidi"/>
          <w:i/>
          <w:iCs/>
          <w:sz w:val="24"/>
        </w:rPr>
        <w:t>Leadership dark tendencies significantly negatively impact the social capital of the organization.</w:t>
      </w:r>
      <w:r w:rsidR="00C667F6">
        <w:rPr>
          <w:rFonts w:asciiTheme="majorBidi" w:hAnsiTheme="majorBidi" w:cstheme="majorBidi"/>
          <w:sz w:val="24"/>
        </w:rPr>
        <w:t xml:space="preserve"> </w:t>
      </w:r>
    </w:p>
    <w:p w14:paraId="7A4B80B1" w14:textId="664F3FCA" w:rsidR="00962F54" w:rsidRDefault="00962F54" w:rsidP="00166261">
      <w:pPr>
        <w:spacing w:after="120"/>
        <w:rPr>
          <w:rFonts w:asciiTheme="majorBidi" w:hAnsiTheme="majorBidi" w:cstheme="majorBidi"/>
          <w:sz w:val="24"/>
        </w:rPr>
      </w:pPr>
      <w:r>
        <w:rPr>
          <w:rFonts w:asciiTheme="majorBidi" w:hAnsiTheme="majorBidi" w:cstheme="majorBidi"/>
          <w:sz w:val="24"/>
        </w:rPr>
        <w:t xml:space="preserve">Your literature review shall be minimum 1000 words. Any claim or statement made must be backed by the in-text citation. For instance, male under stress often demonstrate physical and behavioral symptoms (Haque &amp; Aston, 2016). However, there is limited evidence that age has a role in determining the relationship between occupational stress and organizational commitment. In other words, the mediating effect of age has been understudied. Therefore, we propose: </w:t>
      </w:r>
    </w:p>
    <w:p w14:paraId="5DEF9C2B" w14:textId="1A165C64" w:rsidR="00962F54" w:rsidRPr="00CE6BD2" w:rsidRDefault="00962F54" w:rsidP="00962F54">
      <w:pPr>
        <w:spacing w:after="120"/>
        <w:rPr>
          <w:rFonts w:asciiTheme="majorBidi" w:hAnsiTheme="majorBidi" w:cstheme="majorBidi"/>
          <w:sz w:val="24"/>
        </w:rPr>
      </w:pPr>
      <w:r>
        <w:rPr>
          <w:rFonts w:asciiTheme="majorBidi" w:hAnsiTheme="majorBidi" w:cstheme="majorBidi"/>
          <w:sz w:val="24"/>
        </w:rPr>
        <w:t>H</w:t>
      </w:r>
      <w:r>
        <w:rPr>
          <w:rFonts w:asciiTheme="majorBidi" w:hAnsiTheme="majorBidi" w:cstheme="majorBidi"/>
          <w:sz w:val="24"/>
        </w:rPr>
        <w:t>2</w:t>
      </w:r>
      <w:r>
        <w:rPr>
          <w:rFonts w:asciiTheme="majorBidi" w:hAnsiTheme="majorBidi" w:cstheme="majorBidi"/>
          <w:sz w:val="24"/>
        </w:rPr>
        <w:t xml:space="preserve">: </w:t>
      </w:r>
      <w:r>
        <w:rPr>
          <w:rFonts w:asciiTheme="majorBidi" w:hAnsiTheme="majorBidi" w:cstheme="majorBidi"/>
          <w:i/>
          <w:iCs/>
          <w:sz w:val="24"/>
        </w:rPr>
        <w:t>Age</w:t>
      </w:r>
      <w:r w:rsidRPr="00962F54">
        <w:rPr>
          <w:rFonts w:asciiTheme="majorBidi" w:hAnsiTheme="majorBidi" w:cstheme="majorBidi"/>
          <w:i/>
          <w:iCs/>
          <w:sz w:val="24"/>
        </w:rPr>
        <w:t xml:space="preserve"> significantly </w:t>
      </w:r>
      <w:r>
        <w:rPr>
          <w:rFonts w:asciiTheme="majorBidi" w:hAnsiTheme="majorBidi" w:cstheme="majorBidi"/>
          <w:i/>
          <w:iCs/>
          <w:sz w:val="24"/>
        </w:rPr>
        <w:t>mediates the relationship between occupational stress and organizational commitment of employees</w:t>
      </w:r>
      <w:r w:rsidRPr="00962F54">
        <w:rPr>
          <w:rFonts w:asciiTheme="majorBidi" w:hAnsiTheme="majorBidi" w:cstheme="majorBidi"/>
          <w:i/>
          <w:iCs/>
          <w:sz w:val="24"/>
        </w:rPr>
        <w:t>.</w:t>
      </w:r>
      <w:r>
        <w:rPr>
          <w:rFonts w:asciiTheme="majorBidi" w:hAnsiTheme="majorBidi" w:cstheme="majorBidi"/>
          <w:sz w:val="24"/>
        </w:rPr>
        <w:t xml:space="preserve"> </w:t>
      </w:r>
    </w:p>
    <w:p w14:paraId="0837CC21" w14:textId="60CC2A42" w:rsidR="00DB67AB" w:rsidRDefault="00962F54" w:rsidP="00166261">
      <w:pPr>
        <w:spacing w:after="120"/>
        <w:rPr>
          <w:rFonts w:asciiTheme="majorBidi" w:hAnsiTheme="majorBidi" w:cstheme="majorBidi"/>
          <w:sz w:val="24"/>
        </w:rPr>
      </w:pPr>
      <w:r>
        <w:rPr>
          <w:rFonts w:asciiTheme="majorBidi" w:hAnsiTheme="majorBidi" w:cstheme="majorBidi"/>
          <w:sz w:val="24"/>
        </w:rPr>
        <w:t xml:space="preserve">You can include any theoretical framework in the literature section. Kindly note that any table or figure used in the sections must be captioned and mentioned at least once in the manuscript. </w:t>
      </w:r>
      <w:r w:rsidR="00DB67AB">
        <w:rPr>
          <w:rFonts w:asciiTheme="majorBidi" w:hAnsiTheme="majorBidi" w:cstheme="majorBidi"/>
          <w:sz w:val="24"/>
        </w:rPr>
        <w:t xml:space="preserve"> If you include any table, the caption should be at the top. </w:t>
      </w:r>
    </w:p>
    <w:p w14:paraId="19D33DAB" w14:textId="40E84AF7" w:rsidR="00DB67AB" w:rsidRDefault="00DB67AB" w:rsidP="00DB67AB">
      <w:pPr>
        <w:spacing w:after="120"/>
        <w:jc w:val="center"/>
        <w:rPr>
          <w:rFonts w:asciiTheme="majorBidi" w:hAnsiTheme="majorBidi" w:cstheme="majorBidi"/>
          <w:sz w:val="24"/>
        </w:rPr>
      </w:pPr>
      <w:r w:rsidRPr="00DB67AB">
        <w:rPr>
          <w:rFonts w:asciiTheme="majorBidi" w:hAnsiTheme="majorBidi" w:cstheme="majorBidi"/>
          <w:b/>
          <w:bCs/>
          <w:sz w:val="24"/>
        </w:rPr>
        <w:t>Table 1:</w:t>
      </w:r>
      <w:r>
        <w:rPr>
          <w:rFonts w:asciiTheme="majorBidi" w:hAnsiTheme="majorBidi" w:cstheme="majorBidi"/>
          <w:sz w:val="24"/>
        </w:rPr>
        <w:t xml:space="preserve"> Summary of theories and models of Stress</w:t>
      </w:r>
    </w:p>
    <w:tbl>
      <w:tblPr>
        <w:tblStyle w:val="TableGrid"/>
        <w:tblW w:w="0" w:type="auto"/>
        <w:tblLook w:val="04A0" w:firstRow="1" w:lastRow="0" w:firstColumn="1" w:lastColumn="0" w:noHBand="0" w:noVBand="1"/>
      </w:tblPr>
      <w:tblGrid>
        <w:gridCol w:w="3005"/>
        <w:gridCol w:w="3794"/>
        <w:gridCol w:w="2217"/>
      </w:tblGrid>
      <w:tr w:rsidR="00DB67AB" w14:paraId="299D6882" w14:textId="77777777" w:rsidTr="00DB67AB">
        <w:tc>
          <w:tcPr>
            <w:tcW w:w="3005" w:type="dxa"/>
          </w:tcPr>
          <w:p w14:paraId="7495EACD" w14:textId="325E945D"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Theories and Models</w:t>
            </w:r>
          </w:p>
        </w:tc>
        <w:tc>
          <w:tcPr>
            <w:tcW w:w="3794" w:type="dxa"/>
          </w:tcPr>
          <w:p w14:paraId="365DA998" w14:textId="0A3D4D89"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Key Concepts</w:t>
            </w:r>
          </w:p>
        </w:tc>
        <w:tc>
          <w:tcPr>
            <w:tcW w:w="2217" w:type="dxa"/>
          </w:tcPr>
          <w:p w14:paraId="423FEE15" w14:textId="09CF1BEB"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Reference</w:t>
            </w:r>
          </w:p>
        </w:tc>
      </w:tr>
      <w:tr w:rsidR="00DB67AB" w14:paraId="2472F2D5" w14:textId="77777777" w:rsidTr="00DB67AB">
        <w:tc>
          <w:tcPr>
            <w:tcW w:w="3005" w:type="dxa"/>
          </w:tcPr>
          <w:p w14:paraId="16BF04A4" w14:textId="748D9D67" w:rsidR="00DB67AB" w:rsidRDefault="00DB67AB" w:rsidP="00166261">
            <w:pPr>
              <w:spacing w:after="120"/>
              <w:rPr>
                <w:rFonts w:asciiTheme="majorBidi" w:hAnsiTheme="majorBidi" w:cstheme="majorBidi"/>
                <w:sz w:val="24"/>
              </w:rPr>
            </w:pPr>
            <w:r>
              <w:rPr>
                <w:rFonts w:asciiTheme="majorBidi" w:hAnsiTheme="majorBidi" w:cstheme="majorBidi"/>
                <w:sz w:val="24"/>
              </w:rPr>
              <w:t>Person-and-Environment Fit</w:t>
            </w:r>
          </w:p>
        </w:tc>
        <w:tc>
          <w:tcPr>
            <w:tcW w:w="3794" w:type="dxa"/>
          </w:tcPr>
          <w:p w14:paraId="3921D102" w14:textId="71BD5CC8" w:rsidR="00DB67AB" w:rsidRDefault="00DB67AB" w:rsidP="00166261">
            <w:pPr>
              <w:spacing w:after="120"/>
              <w:rPr>
                <w:rFonts w:asciiTheme="majorBidi" w:hAnsiTheme="majorBidi" w:cstheme="majorBidi"/>
                <w:sz w:val="24"/>
              </w:rPr>
            </w:pPr>
            <w:r>
              <w:rPr>
                <w:rFonts w:asciiTheme="majorBidi" w:hAnsiTheme="majorBidi" w:cstheme="majorBidi"/>
                <w:sz w:val="24"/>
              </w:rPr>
              <w:t xml:space="preserve">Stress arises due to interaction between person and environment finding no perfect fit. </w:t>
            </w:r>
          </w:p>
        </w:tc>
        <w:tc>
          <w:tcPr>
            <w:tcW w:w="2217" w:type="dxa"/>
          </w:tcPr>
          <w:p w14:paraId="615C13DD" w14:textId="3A96300D" w:rsidR="00DB67AB" w:rsidRDefault="00DB67AB" w:rsidP="00166261">
            <w:pPr>
              <w:spacing w:after="120"/>
              <w:rPr>
                <w:rFonts w:asciiTheme="majorBidi" w:hAnsiTheme="majorBidi" w:cstheme="majorBidi"/>
                <w:sz w:val="24"/>
              </w:rPr>
            </w:pPr>
            <w:r>
              <w:rPr>
                <w:rFonts w:asciiTheme="majorBidi" w:hAnsiTheme="majorBidi" w:cstheme="majorBidi"/>
                <w:sz w:val="24"/>
              </w:rPr>
              <w:t>(French et al., 1982)</w:t>
            </w:r>
          </w:p>
        </w:tc>
      </w:tr>
      <w:tr w:rsidR="00DB67AB" w14:paraId="5D1F99DE" w14:textId="77777777" w:rsidTr="00DB67AB">
        <w:tc>
          <w:tcPr>
            <w:tcW w:w="3005" w:type="dxa"/>
          </w:tcPr>
          <w:p w14:paraId="68DA9E48" w14:textId="111ED0A8" w:rsidR="00DB67AB" w:rsidRDefault="00DB67AB" w:rsidP="00166261">
            <w:pPr>
              <w:spacing w:after="120"/>
              <w:rPr>
                <w:rFonts w:asciiTheme="majorBidi" w:hAnsiTheme="majorBidi" w:cstheme="majorBidi"/>
                <w:sz w:val="24"/>
              </w:rPr>
            </w:pPr>
            <w:r>
              <w:rPr>
                <w:rFonts w:asciiTheme="majorBidi" w:hAnsiTheme="majorBidi" w:cstheme="majorBidi"/>
                <w:sz w:val="24"/>
              </w:rPr>
              <w:t>The DRIVE Model</w:t>
            </w:r>
          </w:p>
        </w:tc>
        <w:tc>
          <w:tcPr>
            <w:tcW w:w="3794" w:type="dxa"/>
          </w:tcPr>
          <w:p w14:paraId="25F7263F" w14:textId="79F11A2D" w:rsidR="00DB67AB" w:rsidRDefault="00DB67AB" w:rsidP="00166261">
            <w:pPr>
              <w:spacing w:after="120"/>
              <w:rPr>
                <w:rFonts w:asciiTheme="majorBidi" w:hAnsiTheme="majorBidi" w:cstheme="majorBidi"/>
                <w:sz w:val="24"/>
              </w:rPr>
            </w:pPr>
            <w:r>
              <w:rPr>
                <w:rFonts w:asciiTheme="majorBidi" w:hAnsiTheme="majorBidi" w:cstheme="majorBidi"/>
                <w:sz w:val="24"/>
              </w:rPr>
              <w:t>Stress transacts due to various factors including demand, resources, and individual efforts being not aligned</w:t>
            </w:r>
          </w:p>
        </w:tc>
        <w:tc>
          <w:tcPr>
            <w:tcW w:w="2217" w:type="dxa"/>
          </w:tcPr>
          <w:p w14:paraId="1582FC8E" w14:textId="0C085A17" w:rsidR="00DB67AB" w:rsidRDefault="00DB67AB" w:rsidP="00166261">
            <w:pPr>
              <w:spacing w:after="120"/>
              <w:rPr>
                <w:rFonts w:asciiTheme="majorBidi" w:hAnsiTheme="majorBidi" w:cstheme="majorBidi"/>
                <w:sz w:val="24"/>
              </w:rPr>
            </w:pPr>
            <w:r>
              <w:rPr>
                <w:rFonts w:asciiTheme="majorBidi" w:hAnsiTheme="majorBidi" w:cstheme="majorBidi"/>
                <w:sz w:val="24"/>
              </w:rPr>
              <w:t>(Mark &amp; Smith, 2008)</w:t>
            </w:r>
          </w:p>
        </w:tc>
      </w:tr>
    </w:tbl>
    <w:p w14:paraId="2321DFDD" w14:textId="645DD0E3" w:rsidR="00DB67AB" w:rsidRDefault="00DB67AB" w:rsidP="00166261">
      <w:pPr>
        <w:spacing w:after="120"/>
        <w:rPr>
          <w:rFonts w:asciiTheme="majorBidi" w:hAnsiTheme="majorBidi" w:cstheme="majorBidi"/>
          <w:sz w:val="24"/>
        </w:rPr>
      </w:pPr>
      <w:r>
        <w:rPr>
          <w:rFonts w:asciiTheme="majorBidi" w:hAnsiTheme="majorBidi" w:cstheme="majorBidi"/>
          <w:sz w:val="24"/>
        </w:rPr>
        <w:t>Source: author’s illustration</w:t>
      </w:r>
    </w:p>
    <w:p w14:paraId="2E828D4F" w14:textId="68ECBB6F" w:rsidR="00DB67AB" w:rsidRDefault="00DB67AB" w:rsidP="00DB67AB">
      <w:pPr>
        <w:spacing w:after="120"/>
        <w:rPr>
          <w:rFonts w:asciiTheme="majorBidi" w:hAnsiTheme="majorBidi" w:cstheme="majorBidi"/>
          <w:sz w:val="24"/>
        </w:rPr>
      </w:pPr>
      <w:r>
        <w:rPr>
          <w:rFonts w:asciiTheme="majorBidi" w:hAnsiTheme="majorBidi" w:cstheme="majorBidi"/>
          <w:sz w:val="24"/>
        </w:rPr>
        <w:t>As evident in Table 1, stress results from various factors. Similarly, if you propose a theoretical framework. It should be captioned beneath while at least mentioned once in the main body. For instance, theoretical framework was developed (Figure 1).</w:t>
      </w:r>
    </w:p>
    <w:p w14:paraId="5EE18696" w14:textId="575EC303" w:rsidR="00DB67AB" w:rsidRDefault="00DB67AB" w:rsidP="00166261">
      <w:pPr>
        <w:spacing w:after="120"/>
        <w:rPr>
          <w:rFonts w:asciiTheme="majorBidi" w:hAnsiTheme="majorBidi" w:cstheme="majorBidi"/>
          <w:sz w:val="24"/>
        </w:rPr>
      </w:pPr>
      <w:r>
        <w:rPr>
          <w:rFonts w:asciiTheme="majorBidi" w:hAnsiTheme="majorBidi" w:cstheme="majorBidi"/>
          <w:noProof/>
          <w:sz w:val="24"/>
        </w:rPr>
        <w:drawing>
          <wp:inline distT="0" distB="0" distL="0" distR="0" wp14:anchorId="31947201" wp14:editId="407804D9">
            <wp:extent cx="5727700" cy="1962150"/>
            <wp:effectExtent l="0" t="0" r="6350" b="0"/>
            <wp:docPr id="156354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1962150"/>
                    </a:xfrm>
                    <a:prstGeom prst="rect">
                      <a:avLst/>
                    </a:prstGeom>
                    <a:noFill/>
                    <a:ln>
                      <a:noFill/>
                    </a:ln>
                  </pic:spPr>
                </pic:pic>
              </a:graphicData>
            </a:graphic>
          </wp:inline>
        </w:drawing>
      </w:r>
    </w:p>
    <w:p w14:paraId="438BEB15" w14:textId="19AE24B0" w:rsidR="00962F54" w:rsidRDefault="00DB67AB" w:rsidP="00166261">
      <w:pPr>
        <w:spacing w:after="120"/>
        <w:rPr>
          <w:rFonts w:asciiTheme="majorBidi" w:hAnsiTheme="majorBidi" w:cstheme="majorBidi"/>
          <w:i/>
          <w:iCs/>
          <w:sz w:val="24"/>
        </w:rPr>
      </w:pPr>
      <w:r w:rsidRPr="00DB67AB">
        <w:rPr>
          <w:rFonts w:asciiTheme="majorBidi" w:hAnsiTheme="majorBidi" w:cstheme="majorBidi"/>
          <w:b/>
          <w:bCs/>
          <w:sz w:val="24"/>
        </w:rPr>
        <w:t>Figure 1:</w:t>
      </w:r>
      <w:r>
        <w:rPr>
          <w:rFonts w:asciiTheme="majorBidi" w:hAnsiTheme="majorBidi" w:cstheme="majorBidi"/>
          <w:sz w:val="24"/>
        </w:rPr>
        <w:t xml:space="preserve"> </w:t>
      </w:r>
      <w:r w:rsidRPr="00DB67AB">
        <w:rPr>
          <w:rFonts w:asciiTheme="majorBidi" w:hAnsiTheme="majorBidi" w:cstheme="majorBidi"/>
          <w:i/>
          <w:iCs/>
          <w:sz w:val="24"/>
        </w:rPr>
        <w:t>Theoretical framework (author’s own illustration)</w:t>
      </w:r>
    </w:p>
    <w:p w14:paraId="5D51C974" w14:textId="77777777" w:rsidR="00DB67AB" w:rsidRDefault="00DB67AB" w:rsidP="00166261">
      <w:pPr>
        <w:spacing w:after="120"/>
        <w:rPr>
          <w:rFonts w:asciiTheme="majorBidi" w:hAnsiTheme="majorBidi" w:cstheme="majorBidi"/>
          <w:sz w:val="24"/>
        </w:rPr>
      </w:pPr>
    </w:p>
    <w:p w14:paraId="0F3572BD" w14:textId="77777777" w:rsidR="00DB67AB" w:rsidRPr="00DB67AB" w:rsidRDefault="00DB67AB" w:rsidP="00166261">
      <w:pPr>
        <w:spacing w:after="120"/>
        <w:rPr>
          <w:rFonts w:asciiTheme="majorBidi" w:hAnsiTheme="majorBidi" w:cstheme="majorBidi"/>
          <w:sz w:val="24"/>
        </w:rPr>
      </w:pPr>
    </w:p>
    <w:p w14:paraId="6C6F4E63" w14:textId="70256A5F" w:rsidR="00555D44" w:rsidRPr="00CE6BD2" w:rsidRDefault="005E5356" w:rsidP="00555D44">
      <w:pPr>
        <w:spacing w:after="120"/>
        <w:rPr>
          <w:rFonts w:asciiTheme="majorBidi" w:hAnsiTheme="majorBidi" w:cstheme="majorBidi"/>
          <w:b/>
          <w:bCs/>
          <w:sz w:val="24"/>
        </w:rPr>
      </w:pPr>
      <w:r>
        <w:rPr>
          <w:rFonts w:asciiTheme="majorBidi" w:hAnsiTheme="majorBidi" w:cstheme="majorBidi"/>
          <w:b/>
          <w:bCs/>
          <w:sz w:val="24"/>
        </w:rPr>
        <w:t>Research Methodology</w:t>
      </w:r>
    </w:p>
    <w:p w14:paraId="21428677" w14:textId="77777777" w:rsidR="005E5356" w:rsidRDefault="005E5356" w:rsidP="005E5356">
      <w:pPr>
        <w:spacing w:after="120"/>
        <w:rPr>
          <w:rFonts w:asciiTheme="majorBidi" w:hAnsiTheme="majorBidi" w:cstheme="majorBidi"/>
          <w:sz w:val="24"/>
        </w:rPr>
      </w:pPr>
      <w:r>
        <w:rPr>
          <w:rFonts w:asciiTheme="majorBidi" w:hAnsiTheme="majorBidi" w:cstheme="majorBidi"/>
          <w:sz w:val="24"/>
        </w:rPr>
        <w:t>Please provide proper details about your data collection process. It should include your research instruments, research design, sample size, and sampling technique. You must provide proper justification for preferring your methodological stance and selection of the case study. For instance, the sample size is 100 so provide justification for how it is acceptable. For example, according to Roscoe (1975) a rule-of-thumb for sample size is that sample size over 30 and below 500 is acceptable in social science. You must include how you ensure that data is reliable and valid. Provide details of ethical considerations.</w:t>
      </w:r>
    </w:p>
    <w:p w14:paraId="1A9E3F4D" w14:textId="30A0A1BE" w:rsidR="005E5356" w:rsidRPr="005E5356" w:rsidRDefault="00C56D92" w:rsidP="005E5356">
      <w:pPr>
        <w:spacing w:after="120"/>
        <w:rPr>
          <w:rFonts w:asciiTheme="majorBidi" w:hAnsiTheme="majorBidi" w:cstheme="majorBidi"/>
          <w:i/>
          <w:iCs/>
          <w:sz w:val="24"/>
        </w:rPr>
      </w:pPr>
      <w:r>
        <w:rPr>
          <w:rFonts w:asciiTheme="majorBidi" w:hAnsiTheme="majorBidi" w:cstheme="majorBidi"/>
          <w:i/>
          <w:iCs/>
          <w:sz w:val="24"/>
        </w:rPr>
        <w:t>Ethical considerations</w:t>
      </w:r>
    </w:p>
    <w:p w14:paraId="47CC60E8" w14:textId="43DEFB40" w:rsidR="00FC46CE" w:rsidRPr="00CE6BD2" w:rsidRDefault="005E5356" w:rsidP="005E5356">
      <w:pPr>
        <w:spacing w:after="120"/>
        <w:rPr>
          <w:rFonts w:asciiTheme="majorBidi" w:hAnsiTheme="majorBidi" w:cstheme="majorBidi"/>
          <w:sz w:val="24"/>
        </w:rPr>
      </w:pPr>
      <w:r>
        <w:rPr>
          <w:rFonts w:asciiTheme="majorBidi" w:hAnsiTheme="majorBidi" w:cstheme="majorBidi"/>
          <w:sz w:val="24"/>
        </w:rPr>
        <w:t xml:space="preserve">The above italic heading is to give you an idea about sub-heading in the section. There is no limit of sub-headings in any section.  </w:t>
      </w:r>
    </w:p>
    <w:p w14:paraId="6A65D474" w14:textId="49D67436" w:rsidR="00555D44" w:rsidRPr="00CE6BD2" w:rsidRDefault="005E5356" w:rsidP="00555D44">
      <w:pPr>
        <w:spacing w:after="120"/>
        <w:rPr>
          <w:rFonts w:asciiTheme="majorBidi" w:hAnsiTheme="majorBidi" w:cstheme="majorBidi"/>
          <w:b/>
          <w:bCs/>
          <w:sz w:val="24"/>
        </w:rPr>
      </w:pPr>
      <w:r>
        <w:rPr>
          <w:rFonts w:asciiTheme="majorBidi" w:hAnsiTheme="majorBidi" w:cstheme="majorBidi"/>
          <w:b/>
          <w:bCs/>
          <w:sz w:val="24"/>
        </w:rPr>
        <w:t xml:space="preserve">Findings and Discussions </w:t>
      </w:r>
    </w:p>
    <w:p w14:paraId="54989144" w14:textId="10048CD9" w:rsidR="005E5356" w:rsidRDefault="005E5356" w:rsidP="00E33F9F">
      <w:pPr>
        <w:spacing w:after="120"/>
        <w:rPr>
          <w:rFonts w:asciiTheme="majorBidi" w:hAnsiTheme="majorBidi" w:cstheme="majorBidi"/>
          <w:sz w:val="24"/>
        </w:rPr>
      </w:pPr>
      <w:r>
        <w:rPr>
          <w:rFonts w:asciiTheme="majorBidi" w:hAnsiTheme="majorBidi" w:cstheme="majorBidi"/>
          <w:sz w:val="24"/>
        </w:rPr>
        <w:t xml:space="preserve">Provide details of the results and findings. You can include tables to show reliability, validity, demographic variables, testing hypotheses, and so on. For instance, demographic details of the present study (Table 2). </w:t>
      </w:r>
    </w:p>
    <w:p w14:paraId="39C29B19" w14:textId="51F9CE3A" w:rsidR="005E5356" w:rsidRPr="005E5356" w:rsidRDefault="005E5356" w:rsidP="005E5356">
      <w:pPr>
        <w:spacing w:after="120"/>
        <w:jc w:val="center"/>
        <w:rPr>
          <w:rFonts w:asciiTheme="majorBidi" w:hAnsiTheme="majorBidi" w:cstheme="majorBidi"/>
          <w:sz w:val="24"/>
        </w:rPr>
      </w:pPr>
      <w:r w:rsidRPr="005E5356">
        <w:rPr>
          <w:rFonts w:asciiTheme="majorBidi" w:hAnsiTheme="majorBidi" w:cstheme="majorBidi"/>
          <w:b/>
          <w:bCs/>
          <w:sz w:val="24"/>
        </w:rPr>
        <w:t>Table 2</w:t>
      </w:r>
      <w:r>
        <w:rPr>
          <w:rFonts w:asciiTheme="majorBidi" w:hAnsiTheme="majorBidi" w:cstheme="majorBidi"/>
          <w:sz w:val="24"/>
        </w:rPr>
        <w:t>: Gender Representation</w:t>
      </w:r>
    </w:p>
    <w:tbl>
      <w:tblPr>
        <w:tblStyle w:val="TableGrid"/>
        <w:tblW w:w="0" w:type="auto"/>
        <w:tblLook w:val="04A0" w:firstRow="1" w:lastRow="0" w:firstColumn="1" w:lastColumn="0" w:noHBand="0" w:noVBand="1"/>
      </w:tblPr>
      <w:tblGrid>
        <w:gridCol w:w="2994"/>
        <w:gridCol w:w="3010"/>
        <w:gridCol w:w="3012"/>
      </w:tblGrid>
      <w:tr w:rsidR="005E5356" w:rsidRPr="00A952CA" w14:paraId="046FF774" w14:textId="77777777" w:rsidTr="0058323A">
        <w:tc>
          <w:tcPr>
            <w:tcW w:w="3116" w:type="dxa"/>
          </w:tcPr>
          <w:p w14:paraId="79C4E392" w14:textId="77777777" w:rsidR="005E5356" w:rsidRPr="00A952CA" w:rsidRDefault="005E5356" w:rsidP="0058323A">
            <w:pPr>
              <w:spacing w:line="276" w:lineRule="auto"/>
              <w:rPr>
                <w:rFonts w:asciiTheme="majorBidi" w:hAnsiTheme="majorBidi" w:cstheme="majorBidi"/>
                <w:b/>
                <w:bCs/>
              </w:rPr>
            </w:pPr>
            <w:r w:rsidRPr="00A952CA">
              <w:rPr>
                <w:rFonts w:asciiTheme="majorBidi" w:hAnsiTheme="majorBidi" w:cstheme="majorBidi"/>
                <w:b/>
                <w:bCs/>
              </w:rPr>
              <w:t>Gender</w:t>
            </w:r>
          </w:p>
        </w:tc>
        <w:tc>
          <w:tcPr>
            <w:tcW w:w="3117" w:type="dxa"/>
          </w:tcPr>
          <w:p w14:paraId="115B61E9" w14:textId="77777777" w:rsidR="005E5356" w:rsidRPr="00A952CA" w:rsidRDefault="005E5356" w:rsidP="0058323A">
            <w:pPr>
              <w:spacing w:line="276" w:lineRule="auto"/>
              <w:jc w:val="center"/>
              <w:rPr>
                <w:rFonts w:asciiTheme="majorBidi" w:hAnsiTheme="majorBidi" w:cstheme="majorBidi"/>
                <w:b/>
                <w:bCs/>
              </w:rPr>
            </w:pPr>
            <w:r w:rsidRPr="00A952CA">
              <w:rPr>
                <w:rFonts w:asciiTheme="majorBidi" w:hAnsiTheme="majorBidi" w:cstheme="majorBidi"/>
                <w:b/>
                <w:bCs/>
              </w:rPr>
              <w:t>Frequency</w:t>
            </w:r>
          </w:p>
        </w:tc>
        <w:tc>
          <w:tcPr>
            <w:tcW w:w="3117" w:type="dxa"/>
          </w:tcPr>
          <w:p w14:paraId="79C7E382" w14:textId="77777777" w:rsidR="005E5356" w:rsidRPr="00A952CA" w:rsidRDefault="005E5356" w:rsidP="0058323A">
            <w:pPr>
              <w:spacing w:line="276" w:lineRule="auto"/>
              <w:jc w:val="center"/>
              <w:rPr>
                <w:rFonts w:asciiTheme="majorBidi" w:hAnsiTheme="majorBidi" w:cstheme="majorBidi"/>
                <w:b/>
                <w:bCs/>
              </w:rPr>
            </w:pPr>
            <w:r w:rsidRPr="00A952CA">
              <w:rPr>
                <w:rFonts w:asciiTheme="majorBidi" w:hAnsiTheme="majorBidi" w:cstheme="majorBidi"/>
                <w:b/>
                <w:bCs/>
              </w:rPr>
              <w:t>Percentage</w:t>
            </w:r>
          </w:p>
        </w:tc>
      </w:tr>
      <w:tr w:rsidR="005E5356" w:rsidRPr="00A952CA" w14:paraId="61B47AA1" w14:textId="77777777" w:rsidTr="0058323A">
        <w:tc>
          <w:tcPr>
            <w:tcW w:w="3116" w:type="dxa"/>
          </w:tcPr>
          <w:p w14:paraId="5674CF1E"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Male</w:t>
            </w:r>
          </w:p>
        </w:tc>
        <w:tc>
          <w:tcPr>
            <w:tcW w:w="3117" w:type="dxa"/>
          </w:tcPr>
          <w:p w14:paraId="5A3A91A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97</w:t>
            </w:r>
          </w:p>
        </w:tc>
        <w:tc>
          <w:tcPr>
            <w:tcW w:w="3117" w:type="dxa"/>
          </w:tcPr>
          <w:p w14:paraId="13F2B91E"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51.2%</w:t>
            </w:r>
          </w:p>
        </w:tc>
      </w:tr>
      <w:tr w:rsidR="005E5356" w:rsidRPr="00A952CA" w14:paraId="3DAC89FB" w14:textId="77777777" w:rsidTr="0058323A">
        <w:tc>
          <w:tcPr>
            <w:tcW w:w="3116" w:type="dxa"/>
          </w:tcPr>
          <w:p w14:paraId="63D15E4F"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Female</w:t>
            </w:r>
          </w:p>
        </w:tc>
        <w:tc>
          <w:tcPr>
            <w:tcW w:w="3117" w:type="dxa"/>
          </w:tcPr>
          <w:p w14:paraId="721BE526"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82</w:t>
            </w:r>
          </w:p>
        </w:tc>
        <w:tc>
          <w:tcPr>
            <w:tcW w:w="3117" w:type="dxa"/>
          </w:tcPr>
          <w:p w14:paraId="3332C496"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43.6%</w:t>
            </w:r>
          </w:p>
        </w:tc>
      </w:tr>
      <w:tr w:rsidR="005E5356" w:rsidRPr="00A952CA" w14:paraId="23FC515D" w14:textId="77777777" w:rsidTr="0058323A">
        <w:tc>
          <w:tcPr>
            <w:tcW w:w="3116" w:type="dxa"/>
          </w:tcPr>
          <w:p w14:paraId="1F3633B5"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Other</w:t>
            </w:r>
          </w:p>
        </w:tc>
        <w:tc>
          <w:tcPr>
            <w:tcW w:w="3117" w:type="dxa"/>
          </w:tcPr>
          <w:p w14:paraId="7D6A7234"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9</w:t>
            </w:r>
          </w:p>
        </w:tc>
        <w:tc>
          <w:tcPr>
            <w:tcW w:w="3117" w:type="dxa"/>
          </w:tcPr>
          <w:p w14:paraId="77AC31B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4.7%</w:t>
            </w:r>
          </w:p>
        </w:tc>
      </w:tr>
      <w:tr w:rsidR="005E5356" w:rsidRPr="00A952CA" w14:paraId="23AAF860" w14:textId="77777777" w:rsidTr="0058323A">
        <w:tc>
          <w:tcPr>
            <w:tcW w:w="3116" w:type="dxa"/>
          </w:tcPr>
          <w:p w14:paraId="21CA1775"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Total</w:t>
            </w:r>
          </w:p>
        </w:tc>
        <w:tc>
          <w:tcPr>
            <w:tcW w:w="3117" w:type="dxa"/>
          </w:tcPr>
          <w:p w14:paraId="60F29F9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188</w:t>
            </w:r>
          </w:p>
        </w:tc>
        <w:tc>
          <w:tcPr>
            <w:tcW w:w="3117" w:type="dxa"/>
          </w:tcPr>
          <w:p w14:paraId="56E17DFB"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100%</w:t>
            </w:r>
          </w:p>
        </w:tc>
      </w:tr>
    </w:tbl>
    <w:p w14:paraId="0E24EDC7" w14:textId="252012C7" w:rsidR="005E5356" w:rsidRDefault="005E5356" w:rsidP="00E33F9F">
      <w:pPr>
        <w:spacing w:after="120"/>
        <w:rPr>
          <w:rFonts w:asciiTheme="majorBidi" w:hAnsiTheme="majorBidi" w:cstheme="majorBidi"/>
          <w:i/>
          <w:iCs/>
          <w:sz w:val="24"/>
        </w:rPr>
      </w:pPr>
      <w:r>
        <w:rPr>
          <w:rFonts w:asciiTheme="majorBidi" w:hAnsiTheme="majorBidi" w:cstheme="majorBidi"/>
          <w:sz w:val="24"/>
        </w:rPr>
        <w:t xml:space="preserve">Source: </w:t>
      </w:r>
      <w:r w:rsidR="00C56D92" w:rsidRPr="00C56D92">
        <w:rPr>
          <w:rFonts w:asciiTheme="majorBidi" w:hAnsiTheme="majorBidi" w:cstheme="majorBidi"/>
          <w:i/>
          <w:iCs/>
          <w:sz w:val="24"/>
        </w:rPr>
        <w:t>Research participants in this study</w:t>
      </w:r>
    </w:p>
    <w:p w14:paraId="008F363B" w14:textId="77777777" w:rsidR="00C56D92" w:rsidRPr="00CE6BD2" w:rsidRDefault="00C56D92" w:rsidP="00E33F9F">
      <w:pPr>
        <w:spacing w:after="120"/>
        <w:rPr>
          <w:rFonts w:asciiTheme="majorBidi" w:hAnsiTheme="majorBidi" w:cstheme="majorBidi"/>
          <w:sz w:val="24"/>
        </w:rPr>
      </w:pPr>
    </w:p>
    <w:p w14:paraId="10226D12" w14:textId="710C778F" w:rsidR="00C56D92" w:rsidRDefault="00C56D92" w:rsidP="00E33F9F">
      <w:pPr>
        <w:spacing w:after="120"/>
        <w:rPr>
          <w:rFonts w:asciiTheme="majorBidi" w:hAnsiTheme="majorBidi" w:cstheme="majorBidi"/>
          <w:sz w:val="24"/>
        </w:rPr>
      </w:pPr>
      <w:r>
        <w:rPr>
          <w:rFonts w:asciiTheme="majorBidi" w:hAnsiTheme="majorBidi" w:cstheme="majorBidi"/>
          <w:sz w:val="24"/>
        </w:rPr>
        <w:t xml:space="preserve">If you include any figure, it should be properly discussed (Figure 2). </w:t>
      </w:r>
    </w:p>
    <w:p w14:paraId="563B630F" w14:textId="77777777" w:rsidR="00C56D92" w:rsidRDefault="00C56D92" w:rsidP="00C56D92">
      <w:pPr>
        <w:spacing w:line="276" w:lineRule="auto"/>
        <w:jc w:val="center"/>
        <w:rPr>
          <w:rFonts w:asciiTheme="majorBidi" w:hAnsiTheme="majorBidi" w:cstheme="majorBidi"/>
        </w:rPr>
      </w:pPr>
      <w:r w:rsidRPr="00A952CA">
        <w:rPr>
          <w:rFonts w:asciiTheme="majorBidi" w:hAnsiTheme="majorBidi" w:cstheme="majorBidi"/>
          <w:noProof/>
        </w:rPr>
        <w:drawing>
          <wp:inline distT="0" distB="0" distL="0" distR="0" wp14:anchorId="3F5412C3" wp14:editId="1760944A">
            <wp:extent cx="4572000" cy="2743200"/>
            <wp:effectExtent l="0" t="0" r="0" b="0"/>
            <wp:docPr id="1600578240" name="Chart 1">
              <a:extLst xmlns:a="http://schemas.openxmlformats.org/drawingml/2006/main">
                <a:ext uri="{FF2B5EF4-FFF2-40B4-BE49-F238E27FC236}">
                  <a16:creationId xmlns:a16="http://schemas.microsoft.com/office/drawing/2014/main" id="{354AC01B-139D-7DDB-656B-358CD5B28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D84B9" w14:textId="72164B46" w:rsidR="00C56D92" w:rsidRDefault="00C56D92" w:rsidP="00C56D92">
      <w:pPr>
        <w:spacing w:line="276" w:lineRule="auto"/>
        <w:rPr>
          <w:rFonts w:asciiTheme="majorBidi" w:hAnsiTheme="majorBidi" w:cstheme="majorBidi"/>
          <w:i/>
          <w:iCs/>
        </w:rPr>
      </w:pPr>
      <w:r w:rsidRPr="00C56D92">
        <w:rPr>
          <w:rFonts w:asciiTheme="majorBidi" w:hAnsiTheme="majorBidi" w:cstheme="majorBidi"/>
          <w:b/>
          <w:bCs/>
        </w:rPr>
        <w:t>Figure 2:</w:t>
      </w:r>
      <w:r>
        <w:rPr>
          <w:rFonts w:asciiTheme="majorBidi" w:hAnsiTheme="majorBidi" w:cstheme="majorBidi"/>
        </w:rPr>
        <w:t xml:space="preserve"> </w:t>
      </w:r>
      <w:r w:rsidRPr="00C56D92">
        <w:rPr>
          <w:rFonts w:asciiTheme="majorBidi" w:hAnsiTheme="majorBidi" w:cstheme="majorBidi"/>
          <w:i/>
          <w:iCs/>
        </w:rPr>
        <w:t>Gender Representation in study.</w:t>
      </w:r>
    </w:p>
    <w:p w14:paraId="16D76676" w14:textId="77777777" w:rsidR="00C56D92" w:rsidRDefault="00C56D92" w:rsidP="00C56D92">
      <w:pPr>
        <w:spacing w:line="276" w:lineRule="auto"/>
        <w:rPr>
          <w:rFonts w:asciiTheme="majorBidi" w:hAnsiTheme="majorBidi" w:cstheme="majorBidi"/>
          <w:i/>
          <w:iCs/>
        </w:rPr>
      </w:pPr>
    </w:p>
    <w:p w14:paraId="5E569899" w14:textId="42032D0C" w:rsidR="00C56D92" w:rsidRDefault="00C56D92" w:rsidP="00C56D92">
      <w:pPr>
        <w:spacing w:line="276" w:lineRule="auto"/>
        <w:rPr>
          <w:rFonts w:asciiTheme="majorBidi" w:hAnsiTheme="majorBidi" w:cstheme="majorBidi"/>
        </w:rPr>
      </w:pPr>
      <w:r>
        <w:rPr>
          <w:rFonts w:asciiTheme="majorBidi" w:hAnsiTheme="majorBidi" w:cstheme="majorBidi"/>
        </w:rPr>
        <w:t xml:space="preserve">Below are some of the other examples of tables used in the study. See below: </w:t>
      </w:r>
    </w:p>
    <w:p w14:paraId="7E7ACCE9" w14:textId="77777777" w:rsidR="00C56D92" w:rsidRDefault="00C56D92" w:rsidP="00C56D92">
      <w:pPr>
        <w:spacing w:line="276" w:lineRule="auto"/>
        <w:rPr>
          <w:rFonts w:asciiTheme="majorBidi" w:hAnsiTheme="majorBidi" w:cstheme="majorBidi"/>
        </w:rPr>
      </w:pPr>
    </w:p>
    <w:p w14:paraId="44D5D34E" w14:textId="77777777" w:rsidR="00C56D92" w:rsidRDefault="00C56D92" w:rsidP="00C56D92">
      <w:pPr>
        <w:spacing w:line="276" w:lineRule="auto"/>
        <w:rPr>
          <w:rFonts w:asciiTheme="majorBidi" w:hAnsiTheme="majorBidi" w:cstheme="majorBidi"/>
        </w:rPr>
      </w:pPr>
    </w:p>
    <w:p w14:paraId="189F18F0" w14:textId="77777777" w:rsidR="00C56D92" w:rsidRDefault="00C56D92" w:rsidP="00C56D92">
      <w:pPr>
        <w:rPr>
          <w:i/>
          <w:sz w:val="24"/>
          <w:highlight w:val="white"/>
        </w:rPr>
      </w:pPr>
      <w:r>
        <w:rPr>
          <w:i/>
          <w:sz w:val="24"/>
          <w:highlight w:val="white"/>
        </w:rPr>
        <w:t>Measurement of Model Validity</w:t>
      </w:r>
    </w:p>
    <w:p w14:paraId="58EAE9B0" w14:textId="77777777" w:rsidR="00C56D92" w:rsidRDefault="00C56D92" w:rsidP="00C56D92">
      <w:pPr>
        <w:rPr>
          <w:i/>
          <w:sz w:val="24"/>
          <w:highlight w:val="white"/>
        </w:rPr>
      </w:pPr>
    </w:p>
    <w:p w14:paraId="4571F743" w14:textId="5E1FE389" w:rsidR="00C56D92" w:rsidRDefault="00C56D92" w:rsidP="00C56D92">
      <w:pPr>
        <w:spacing w:line="276" w:lineRule="auto"/>
        <w:rPr>
          <w:rFonts w:asciiTheme="majorBidi" w:hAnsiTheme="majorBidi" w:cstheme="majorBidi"/>
        </w:rPr>
      </w:pPr>
      <w:r>
        <w:rPr>
          <w:sz w:val="24"/>
          <w:highlight w:val="white"/>
        </w:rPr>
        <w:t xml:space="preserve">Using PLS(SEM) we attained discriminant and convergent validity, which are indicators of measurement model validity. The construct validity is reflected through Cronbach’s alpha (α), composite reliability (CR), and average variance extracted (AVE). Cronbach’s alpha (α) all the items of the </w:t>
      </w:r>
      <w:r>
        <w:rPr>
          <w:sz w:val="24"/>
          <w:highlight w:val="white"/>
        </w:rPr>
        <w:t>construction</w:t>
      </w:r>
      <w:r>
        <w:rPr>
          <w:sz w:val="24"/>
          <w:highlight w:val="white"/>
        </w:rPr>
        <w:t xml:space="preserve"> are acceptable because value is above 0.7 (Kaur et al., 2024), which is a threshold value (Table 3). Similarly, CR for all items is above 0.7 (benchmark value), while AVE is above 0.5 (Table 3). In other words, the key indicators for all </w:t>
      </w:r>
      <w:r>
        <w:rPr>
          <w:sz w:val="24"/>
          <w:highlight w:val="white"/>
        </w:rPr>
        <w:t>constructions</w:t>
      </w:r>
      <w:r>
        <w:rPr>
          <w:sz w:val="24"/>
          <w:highlight w:val="white"/>
        </w:rPr>
        <w:t xml:space="preserve"> are reliable and valid.</w:t>
      </w:r>
    </w:p>
    <w:p w14:paraId="36B234B8" w14:textId="77777777" w:rsidR="00C56D92" w:rsidRDefault="00C56D92" w:rsidP="00C56D92">
      <w:pPr>
        <w:spacing w:before="240"/>
        <w:jc w:val="center"/>
        <w:rPr>
          <w:sz w:val="24"/>
          <w:highlight w:val="white"/>
        </w:rPr>
      </w:pPr>
      <w:r>
        <w:rPr>
          <w:b/>
          <w:sz w:val="24"/>
          <w:highlight w:val="white"/>
        </w:rPr>
        <w:t>Table 3:</w:t>
      </w:r>
      <w:r>
        <w:rPr>
          <w:sz w:val="24"/>
          <w:highlight w:val="white"/>
        </w:rPr>
        <w:t xml:space="preserve"> Finding of the measurement model (first order, reflective)</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2850"/>
        <w:gridCol w:w="2295"/>
        <w:gridCol w:w="2910"/>
        <w:gridCol w:w="870"/>
      </w:tblGrid>
      <w:tr w:rsidR="00C56D92" w14:paraId="4C7DE8E0" w14:textId="77777777" w:rsidTr="0058323A">
        <w:trPr>
          <w:trHeight w:val="795"/>
        </w:trPr>
        <w:tc>
          <w:tcPr>
            <w:tcW w:w="2850" w:type="dxa"/>
            <w:tcBorders>
              <w:top w:val="single" w:sz="12" w:space="0" w:color="000000"/>
              <w:left w:val="nil"/>
              <w:bottom w:val="single" w:sz="12" w:space="0" w:color="000000"/>
              <w:right w:val="nil"/>
            </w:tcBorders>
            <w:tcMar>
              <w:top w:w="0" w:type="dxa"/>
              <w:left w:w="100" w:type="dxa"/>
              <w:bottom w:w="0" w:type="dxa"/>
              <w:right w:w="100" w:type="dxa"/>
            </w:tcMar>
          </w:tcPr>
          <w:p w14:paraId="6D9D5879" w14:textId="77777777" w:rsidR="00C56D92" w:rsidRDefault="00C56D92" w:rsidP="0058323A">
            <w:pPr>
              <w:spacing w:before="240" w:line="276" w:lineRule="auto"/>
              <w:rPr>
                <w:highlight w:val="white"/>
              </w:rPr>
            </w:pPr>
            <w:r>
              <w:rPr>
                <w:highlight w:val="white"/>
              </w:rPr>
              <w:t>Construct</w:t>
            </w:r>
          </w:p>
        </w:tc>
        <w:tc>
          <w:tcPr>
            <w:tcW w:w="2295" w:type="dxa"/>
            <w:tcBorders>
              <w:top w:val="single" w:sz="12" w:space="0" w:color="000000"/>
              <w:left w:val="nil"/>
              <w:bottom w:val="single" w:sz="12" w:space="0" w:color="000000"/>
              <w:right w:val="nil"/>
            </w:tcBorders>
            <w:tcMar>
              <w:top w:w="0" w:type="dxa"/>
              <w:left w:w="100" w:type="dxa"/>
              <w:bottom w:w="0" w:type="dxa"/>
              <w:right w:w="100" w:type="dxa"/>
            </w:tcMar>
          </w:tcPr>
          <w:p w14:paraId="48580DCC" w14:textId="77777777" w:rsidR="00C56D92" w:rsidRDefault="00C56D92" w:rsidP="0058323A">
            <w:pPr>
              <w:spacing w:before="240" w:line="276" w:lineRule="auto"/>
              <w:jc w:val="center"/>
              <w:rPr>
                <w:highlight w:val="white"/>
              </w:rPr>
            </w:pPr>
            <w:r>
              <w:rPr>
                <w:highlight w:val="white"/>
              </w:rPr>
              <w:t>Cronbach’s Alpha (α)</w:t>
            </w:r>
          </w:p>
        </w:tc>
        <w:tc>
          <w:tcPr>
            <w:tcW w:w="2910" w:type="dxa"/>
            <w:tcBorders>
              <w:top w:val="single" w:sz="12" w:space="0" w:color="000000"/>
              <w:left w:val="nil"/>
              <w:bottom w:val="single" w:sz="12" w:space="0" w:color="000000"/>
              <w:right w:val="nil"/>
            </w:tcBorders>
            <w:tcMar>
              <w:top w:w="0" w:type="dxa"/>
              <w:left w:w="100" w:type="dxa"/>
              <w:bottom w:w="0" w:type="dxa"/>
              <w:right w:w="100" w:type="dxa"/>
            </w:tcMar>
          </w:tcPr>
          <w:p w14:paraId="75161E0D" w14:textId="77777777" w:rsidR="00C56D92" w:rsidRDefault="00C56D92" w:rsidP="0058323A">
            <w:pPr>
              <w:spacing w:before="240" w:line="276" w:lineRule="auto"/>
              <w:jc w:val="center"/>
              <w:rPr>
                <w:highlight w:val="white"/>
              </w:rPr>
            </w:pPr>
            <w:r>
              <w:rPr>
                <w:highlight w:val="white"/>
              </w:rPr>
              <w:t>Composite Reliability (CR)</w:t>
            </w:r>
          </w:p>
        </w:tc>
        <w:tc>
          <w:tcPr>
            <w:tcW w:w="870" w:type="dxa"/>
            <w:tcBorders>
              <w:top w:val="single" w:sz="12" w:space="0" w:color="000000"/>
              <w:left w:val="nil"/>
              <w:bottom w:val="single" w:sz="12" w:space="0" w:color="000000"/>
              <w:right w:val="nil"/>
            </w:tcBorders>
            <w:tcMar>
              <w:top w:w="0" w:type="dxa"/>
              <w:left w:w="100" w:type="dxa"/>
              <w:bottom w:w="0" w:type="dxa"/>
              <w:right w:w="100" w:type="dxa"/>
            </w:tcMar>
          </w:tcPr>
          <w:p w14:paraId="6C8BDBD8" w14:textId="77777777" w:rsidR="00C56D92" w:rsidRDefault="00C56D92" w:rsidP="0058323A">
            <w:pPr>
              <w:spacing w:before="240" w:line="276" w:lineRule="auto"/>
              <w:jc w:val="center"/>
              <w:rPr>
                <w:highlight w:val="white"/>
              </w:rPr>
            </w:pPr>
            <w:r>
              <w:rPr>
                <w:highlight w:val="white"/>
              </w:rPr>
              <w:t>AVE</w:t>
            </w:r>
          </w:p>
        </w:tc>
      </w:tr>
      <w:tr w:rsidR="00C56D92" w14:paraId="4C764A77" w14:textId="77777777" w:rsidTr="0058323A">
        <w:trPr>
          <w:trHeight w:val="270"/>
        </w:trPr>
        <w:tc>
          <w:tcPr>
            <w:tcW w:w="2850" w:type="dxa"/>
            <w:tcBorders>
              <w:top w:val="nil"/>
              <w:left w:val="nil"/>
              <w:bottom w:val="nil"/>
              <w:right w:val="nil"/>
            </w:tcBorders>
            <w:tcMar>
              <w:top w:w="0" w:type="dxa"/>
              <w:left w:w="100" w:type="dxa"/>
              <w:bottom w:w="0" w:type="dxa"/>
              <w:right w:w="100" w:type="dxa"/>
            </w:tcMar>
          </w:tcPr>
          <w:p w14:paraId="155BB983" w14:textId="1630D8DF" w:rsidR="00C56D92" w:rsidRPr="004B0E92" w:rsidRDefault="00C56D92" w:rsidP="0058323A">
            <w:pPr>
              <w:spacing w:before="240" w:line="276" w:lineRule="auto"/>
              <w:rPr>
                <w:sz w:val="20"/>
                <w:szCs w:val="20"/>
                <w:highlight w:val="white"/>
              </w:rPr>
            </w:pPr>
            <w:r>
              <w:rPr>
                <w:sz w:val="20"/>
                <w:szCs w:val="20"/>
                <w:highlight w:val="white"/>
              </w:rPr>
              <w:t>Occupational Stress</w:t>
            </w:r>
          </w:p>
        </w:tc>
        <w:tc>
          <w:tcPr>
            <w:tcW w:w="2295" w:type="dxa"/>
            <w:tcBorders>
              <w:top w:val="nil"/>
              <w:left w:val="nil"/>
              <w:bottom w:val="nil"/>
              <w:right w:val="nil"/>
            </w:tcBorders>
            <w:tcMar>
              <w:top w:w="0" w:type="dxa"/>
              <w:left w:w="100" w:type="dxa"/>
              <w:bottom w:w="0" w:type="dxa"/>
              <w:right w:w="100" w:type="dxa"/>
            </w:tcMar>
          </w:tcPr>
          <w:p w14:paraId="7AE88BC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0.90</w:t>
            </w:r>
          </w:p>
        </w:tc>
        <w:tc>
          <w:tcPr>
            <w:tcW w:w="2910" w:type="dxa"/>
            <w:tcBorders>
              <w:top w:val="nil"/>
              <w:left w:val="nil"/>
              <w:bottom w:val="nil"/>
              <w:right w:val="nil"/>
            </w:tcBorders>
            <w:tcMar>
              <w:top w:w="0" w:type="dxa"/>
              <w:left w:w="100" w:type="dxa"/>
              <w:bottom w:w="0" w:type="dxa"/>
              <w:right w:w="100" w:type="dxa"/>
            </w:tcMar>
          </w:tcPr>
          <w:p w14:paraId="46479CE0"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0.92</w:t>
            </w:r>
          </w:p>
        </w:tc>
        <w:tc>
          <w:tcPr>
            <w:tcW w:w="870" w:type="dxa"/>
            <w:tcBorders>
              <w:top w:val="nil"/>
              <w:left w:val="nil"/>
              <w:bottom w:val="nil"/>
              <w:right w:val="nil"/>
            </w:tcBorders>
            <w:tcMar>
              <w:top w:w="0" w:type="dxa"/>
              <w:left w:w="100" w:type="dxa"/>
              <w:bottom w:w="0" w:type="dxa"/>
              <w:right w:w="100" w:type="dxa"/>
            </w:tcMar>
          </w:tcPr>
          <w:p w14:paraId="445A04C8"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0.72</w:t>
            </w:r>
          </w:p>
        </w:tc>
      </w:tr>
      <w:tr w:rsidR="00C56D92" w14:paraId="05AB2A8E" w14:textId="77777777" w:rsidTr="0058323A">
        <w:trPr>
          <w:trHeight w:val="255"/>
        </w:trPr>
        <w:tc>
          <w:tcPr>
            <w:tcW w:w="2850" w:type="dxa"/>
            <w:tcBorders>
              <w:top w:val="nil"/>
              <w:left w:val="nil"/>
              <w:bottom w:val="nil"/>
              <w:right w:val="nil"/>
            </w:tcBorders>
            <w:tcMar>
              <w:top w:w="0" w:type="dxa"/>
              <w:left w:w="100" w:type="dxa"/>
              <w:bottom w:w="0" w:type="dxa"/>
              <w:right w:w="100" w:type="dxa"/>
            </w:tcMar>
          </w:tcPr>
          <w:p w14:paraId="7113A0F4" w14:textId="0694392C" w:rsidR="00C56D92" w:rsidRPr="004B0E92" w:rsidRDefault="00C56D92" w:rsidP="0058323A">
            <w:pPr>
              <w:spacing w:before="240" w:line="276" w:lineRule="auto"/>
              <w:rPr>
                <w:sz w:val="20"/>
                <w:szCs w:val="20"/>
                <w:highlight w:val="white"/>
              </w:rPr>
            </w:pPr>
            <w:r>
              <w:rPr>
                <w:sz w:val="20"/>
                <w:szCs w:val="20"/>
                <w:highlight w:val="white"/>
              </w:rPr>
              <w:t>Age</w:t>
            </w:r>
          </w:p>
        </w:tc>
        <w:tc>
          <w:tcPr>
            <w:tcW w:w="2295" w:type="dxa"/>
            <w:tcBorders>
              <w:top w:val="nil"/>
              <w:left w:val="nil"/>
              <w:bottom w:val="nil"/>
              <w:right w:val="nil"/>
            </w:tcBorders>
            <w:tcMar>
              <w:top w:w="0" w:type="dxa"/>
              <w:left w:w="100" w:type="dxa"/>
              <w:bottom w:w="0" w:type="dxa"/>
              <w:right w:w="100" w:type="dxa"/>
            </w:tcMar>
          </w:tcPr>
          <w:p w14:paraId="191295CC"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0.88</w:t>
            </w:r>
          </w:p>
        </w:tc>
        <w:tc>
          <w:tcPr>
            <w:tcW w:w="2910" w:type="dxa"/>
            <w:tcBorders>
              <w:top w:val="nil"/>
              <w:left w:val="nil"/>
              <w:bottom w:val="nil"/>
              <w:right w:val="nil"/>
            </w:tcBorders>
            <w:tcMar>
              <w:top w:w="0" w:type="dxa"/>
              <w:left w:w="100" w:type="dxa"/>
              <w:bottom w:w="0" w:type="dxa"/>
              <w:right w:w="100" w:type="dxa"/>
            </w:tcMar>
          </w:tcPr>
          <w:p w14:paraId="79096EF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0.90</w:t>
            </w:r>
          </w:p>
        </w:tc>
        <w:tc>
          <w:tcPr>
            <w:tcW w:w="870" w:type="dxa"/>
            <w:tcBorders>
              <w:top w:val="nil"/>
              <w:left w:val="nil"/>
              <w:bottom w:val="nil"/>
              <w:right w:val="nil"/>
            </w:tcBorders>
            <w:tcMar>
              <w:top w:w="0" w:type="dxa"/>
              <w:left w:w="100" w:type="dxa"/>
              <w:bottom w:w="0" w:type="dxa"/>
              <w:right w:w="100" w:type="dxa"/>
            </w:tcMar>
          </w:tcPr>
          <w:p w14:paraId="79F34BAD"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0.64</w:t>
            </w:r>
          </w:p>
        </w:tc>
      </w:tr>
      <w:tr w:rsidR="00C56D92" w14:paraId="71301AA1" w14:textId="77777777" w:rsidTr="0058323A">
        <w:trPr>
          <w:trHeight w:val="270"/>
        </w:trPr>
        <w:tc>
          <w:tcPr>
            <w:tcW w:w="2850" w:type="dxa"/>
            <w:tcBorders>
              <w:top w:val="nil"/>
              <w:left w:val="nil"/>
              <w:bottom w:val="single" w:sz="12" w:space="0" w:color="000000"/>
              <w:right w:val="nil"/>
            </w:tcBorders>
            <w:tcMar>
              <w:top w:w="0" w:type="dxa"/>
              <w:left w:w="100" w:type="dxa"/>
              <w:bottom w:w="0" w:type="dxa"/>
              <w:right w:w="100" w:type="dxa"/>
            </w:tcMar>
          </w:tcPr>
          <w:p w14:paraId="1112BB5D" w14:textId="474013DA" w:rsidR="00C56D92" w:rsidRPr="004B0E92" w:rsidRDefault="00C56D92" w:rsidP="0058323A">
            <w:pPr>
              <w:spacing w:before="240" w:line="276" w:lineRule="auto"/>
              <w:rPr>
                <w:sz w:val="20"/>
                <w:szCs w:val="20"/>
                <w:highlight w:val="white"/>
              </w:rPr>
            </w:pPr>
            <w:r>
              <w:rPr>
                <w:sz w:val="20"/>
                <w:szCs w:val="20"/>
                <w:highlight w:val="white"/>
              </w:rPr>
              <w:t>Organizational Commitment</w:t>
            </w:r>
          </w:p>
        </w:tc>
        <w:tc>
          <w:tcPr>
            <w:tcW w:w="2295" w:type="dxa"/>
            <w:tcBorders>
              <w:top w:val="nil"/>
              <w:left w:val="nil"/>
              <w:bottom w:val="single" w:sz="12" w:space="0" w:color="000000"/>
              <w:right w:val="nil"/>
            </w:tcBorders>
            <w:tcMar>
              <w:top w:w="0" w:type="dxa"/>
              <w:left w:w="100" w:type="dxa"/>
              <w:bottom w:w="0" w:type="dxa"/>
              <w:right w:w="100" w:type="dxa"/>
            </w:tcMar>
          </w:tcPr>
          <w:p w14:paraId="16AA8AC5"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0.92</w:t>
            </w:r>
          </w:p>
        </w:tc>
        <w:tc>
          <w:tcPr>
            <w:tcW w:w="2910" w:type="dxa"/>
            <w:tcBorders>
              <w:top w:val="nil"/>
              <w:left w:val="nil"/>
              <w:bottom w:val="single" w:sz="12" w:space="0" w:color="000000"/>
              <w:right w:val="nil"/>
            </w:tcBorders>
            <w:tcMar>
              <w:top w:w="0" w:type="dxa"/>
              <w:left w:w="100" w:type="dxa"/>
              <w:bottom w:w="0" w:type="dxa"/>
              <w:right w:w="100" w:type="dxa"/>
            </w:tcMar>
          </w:tcPr>
          <w:p w14:paraId="279A72F2"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0.94</w:t>
            </w:r>
          </w:p>
        </w:tc>
        <w:tc>
          <w:tcPr>
            <w:tcW w:w="870" w:type="dxa"/>
            <w:tcBorders>
              <w:top w:val="nil"/>
              <w:left w:val="nil"/>
              <w:bottom w:val="single" w:sz="12" w:space="0" w:color="000000"/>
              <w:right w:val="nil"/>
            </w:tcBorders>
            <w:tcMar>
              <w:top w:w="0" w:type="dxa"/>
              <w:left w:w="100" w:type="dxa"/>
              <w:bottom w:w="0" w:type="dxa"/>
              <w:right w:w="100" w:type="dxa"/>
            </w:tcMar>
          </w:tcPr>
          <w:p w14:paraId="6B387D6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0.81</w:t>
            </w:r>
          </w:p>
        </w:tc>
      </w:tr>
    </w:tbl>
    <w:p w14:paraId="5D7A8B7F" w14:textId="77777777" w:rsidR="00C56D92" w:rsidRDefault="00C56D92" w:rsidP="00C56D92">
      <w:pPr>
        <w:spacing w:before="240" w:after="240"/>
        <w:rPr>
          <w:sz w:val="24"/>
          <w:highlight w:val="white"/>
        </w:rPr>
      </w:pPr>
      <w:r>
        <w:rPr>
          <w:sz w:val="24"/>
          <w:highlight w:val="white"/>
        </w:rPr>
        <w:t>Source: Results obtained from PLS-SEM</w:t>
      </w:r>
    </w:p>
    <w:p w14:paraId="3C080ACA" w14:textId="3B795A07" w:rsidR="00C56D92" w:rsidRDefault="00C56D92" w:rsidP="00C56D92">
      <w:pPr>
        <w:spacing w:before="240" w:after="240"/>
        <w:rPr>
          <w:sz w:val="24"/>
          <w:highlight w:val="white"/>
        </w:rPr>
      </w:pPr>
      <w:r>
        <w:rPr>
          <w:sz w:val="24"/>
          <w:highlight w:val="white"/>
        </w:rPr>
        <w:t xml:space="preserve">You must ensure that your results should be supporting or contradicting existing literature. Provide proper in-text citations. If your findings are unique, ensure you do mention that the findings are novel. For instance, our findings support the earlier work of Haque et al., (2018) or our findings partially oppose the previous empirical studies (Haque &amp; Aston, 2016; Rahman et al., 2022). Hence, we reject hypothesis 1 or we fail to reject hypothesis </w:t>
      </w:r>
      <w:r w:rsidR="00AA11C8">
        <w:rPr>
          <w:sz w:val="24"/>
          <w:highlight w:val="white"/>
        </w:rPr>
        <w:t>2</w:t>
      </w:r>
      <w:r>
        <w:rPr>
          <w:sz w:val="24"/>
          <w:highlight w:val="white"/>
        </w:rPr>
        <w:t xml:space="preserve"> (Table 4). </w:t>
      </w:r>
    </w:p>
    <w:p w14:paraId="38266BE2" w14:textId="0DFF05C4" w:rsidR="00C56D92" w:rsidRPr="008942E5" w:rsidRDefault="00C56D92" w:rsidP="00C56D92">
      <w:pPr>
        <w:jc w:val="center"/>
        <w:rPr>
          <w:sz w:val="24"/>
        </w:rPr>
      </w:pPr>
      <w:r>
        <w:rPr>
          <w:b/>
          <w:sz w:val="24"/>
          <w:highlight w:val="white"/>
        </w:rPr>
        <w:t xml:space="preserve">Table </w:t>
      </w:r>
      <w:r>
        <w:rPr>
          <w:b/>
          <w:sz w:val="24"/>
        </w:rPr>
        <w:t>4</w:t>
      </w:r>
      <w:r w:rsidRPr="008942E5">
        <w:rPr>
          <w:b/>
          <w:sz w:val="24"/>
        </w:rPr>
        <w:t>:</w:t>
      </w:r>
      <w:r w:rsidRPr="008942E5">
        <w:rPr>
          <w:sz w:val="24"/>
        </w:rPr>
        <w:t xml:space="preserve"> Hypotheses Testing (Direct Relationship)</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92"/>
        <w:gridCol w:w="1276"/>
        <w:gridCol w:w="1134"/>
        <w:gridCol w:w="992"/>
        <w:gridCol w:w="1412"/>
      </w:tblGrid>
      <w:tr w:rsidR="00C56D92" w:rsidRPr="008942E5" w14:paraId="1FA9E36E" w14:textId="77777777" w:rsidTr="00AA11C8">
        <w:tc>
          <w:tcPr>
            <w:tcW w:w="3544" w:type="dxa"/>
            <w:tcBorders>
              <w:top w:val="single" w:sz="12" w:space="0" w:color="auto"/>
              <w:bottom w:val="single" w:sz="12" w:space="0" w:color="auto"/>
            </w:tcBorders>
          </w:tcPr>
          <w:p w14:paraId="35058E1A" w14:textId="77777777"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Hypotheses</w:t>
            </w:r>
          </w:p>
        </w:tc>
        <w:tc>
          <w:tcPr>
            <w:tcW w:w="992" w:type="dxa"/>
            <w:tcBorders>
              <w:top w:val="single" w:sz="12" w:space="0" w:color="auto"/>
              <w:bottom w:val="single" w:sz="12" w:space="0" w:color="auto"/>
            </w:tcBorders>
          </w:tcPr>
          <w:p w14:paraId="31293C7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Β</w:t>
            </w:r>
          </w:p>
        </w:tc>
        <w:tc>
          <w:tcPr>
            <w:tcW w:w="1276" w:type="dxa"/>
            <w:tcBorders>
              <w:top w:val="single" w:sz="12" w:space="0" w:color="auto"/>
              <w:bottom w:val="single" w:sz="12" w:space="0" w:color="auto"/>
            </w:tcBorders>
          </w:tcPr>
          <w:p w14:paraId="16022E00"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Standard Deviation</w:t>
            </w:r>
          </w:p>
        </w:tc>
        <w:tc>
          <w:tcPr>
            <w:tcW w:w="1134" w:type="dxa"/>
            <w:tcBorders>
              <w:top w:val="single" w:sz="12" w:space="0" w:color="auto"/>
              <w:bottom w:val="single" w:sz="12" w:space="0" w:color="auto"/>
            </w:tcBorders>
          </w:tcPr>
          <w:p w14:paraId="6CAB7E61"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i/>
                <w:iCs/>
                <w:sz w:val="20"/>
                <w:szCs w:val="20"/>
              </w:rPr>
              <w:t>t</w:t>
            </w:r>
            <w:r w:rsidRPr="008942E5">
              <w:rPr>
                <w:rFonts w:asciiTheme="majorBidi" w:hAnsiTheme="majorBidi" w:cstheme="majorBidi"/>
                <w:sz w:val="20"/>
                <w:szCs w:val="20"/>
              </w:rPr>
              <w:t>-value</w:t>
            </w:r>
          </w:p>
        </w:tc>
        <w:tc>
          <w:tcPr>
            <w:tcW w:w="992" w:type="dxa"/>
            <w:tcBorders>
              <w:top w:val="single" w:sz="12" w:space="0" w:color="auto"/>
              <w:bottom w:val="single" w:sz="12" w:space="0" w:color="auto"/>
            </w:tcBorders>
          </w:tcPr>
          <w:p w14:paraId="0A1C3AEA"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P-value</w:t>
            </w:r>
          </w:p>
        </w:tc>
        <w:tc>
          <w:tcPr>
            <w:tcW w:w="1412" w:type="dxa"/>
            <w:tcBorders>
              <w:top w:val="single" w:sz="12" w:space="0" w:color="auto"/>
              <w:bottom w:val="single" w:sz="12" w:space="0" w:color="auto"/>
            </w:tcBorders>
          </w:tcPr>
          <w:p w14:paraId="780CD73B"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Decision</w:t>
            </w:r>
          </w:p>
        </w:tc>
      </w:tr>
      <w:tr w:rsidR="00C56D92" w:rsidRPr="008942E5" w14:paraId="358DC730" w14:textId="77777777" w:rsidTr="00AA11C8">
        <w:tc>
          <w:tcPr>
            <w:tcW w:w="3544" w:type="dxa"/>
          </w:tcPr>
          <w:p w14:paraId="051DAAFE" w14:textId="2FBCCA14"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H</w:t>
            </w:r>
            <w:r w:rsidR="00AA11C8">
              <w:rPr>
                <w:rFonts w:asciiTheme="majorBidi" w:hAnsiTheme="majorBidi" w:cstheme="majorBidi"/>
                <w:sz w:val="20"/>
                <w:szCs w:val="20"/>
              </w:rPr>
              <w:t>1</w:t>
            </w:r>
            <w:r w:rsidRPr="008942E5">
              <w:rPr>
                <w:rFonts w:asciiTheme="majorBidi" w:hAnsiTheme="majorBidi" w:cstheme="majorBidi"/>
                <w:sz w:val="20"/>
                <w:szCs w:val="20"/>
              </w:rPr>
              <w:t xml:space="preserve">: </w:t>
            </w:r>
            <w:r w:rsidR="00AA11C8">
              <w:rPr>
                <w:rFonts w:asciiTheme="majorBidi" w:hAnsiTheme="majorBidi" w:cstheme="majorBidi"/>
                <w:sz w:val="20"/>
                <w:szCs w:val="20"/>
              </w:rPr>
              <w:t>Occupational Stress</w:t>
            </w:r>
            <w:r w:rsidRPr="008942E5">
              <w:rPr>
                <w:rFonts w:asciiTheme="majorBidi" w:hAnsiTheme="majorBidi" w:cstheme="majorBidi"/>
                <w:sz w:val="20"/>
                <w:szCs w:val="20"/>
              </w:rPr>
              <w:t xml:space="preserve"> → </w:t>
            </w:r>
            <w:r w:rsidR="00AA11C8">
              <w:rPr>
                <w:rFonts w:asciiTheme="majorBidi" w:hAnsiTheme="majorBidi" w:cstheme="majorBidi"/>
                <w:sz w:val="20"/>
                <w:szCs w:val="20"/>
              </w:rPr>
              <w:t>Organizational Commitment</w:t>
            </w:r>
          </w:p>
        </w:tc>
        <w:tc>
          <w:tcPr>
            <w:tcW w:w="992" w:type="dxa"/>
          </w:tcPr>
          <w:p w14:paraId="5E35921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0.78</w:t>
            </w:r>
          </w:p>
        </w:tc>
        <w:tc>
          <w:tcPr>
            <w:tcW w:w="1276" w:type="dxa"/>
          </w:tcPr>
          <w:p w14:paraId="48333315"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0.11</w:t>
            </w:r>
          </w:p>
        </w:tc>
        <w:tc>
          <w:tcPr>
            <w:tcW w:w="1134" w:type="dxa"/>
          </w:tcPr>
          <w:p w14:paraId="6F3B9095"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3.03</w:t>
            </w:r>
          </w:p>
        </w:tc>
        <w:tc>
          <w:tcPr>
            <w:tcW w:w="992" w:type="dxa"/>
          </w:tcPr>
          <w:p w14:paraId="5B2689CE"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0.000</w:t>
            </w:r>
          </w:p>
        </w:tc>
        <w:tc>
          <w:tcPr>
            <w:tcW w:w="1412" w:type="dxa"/>
          </w:tcPr>
          <w:p w14:paraId="70819068" w14:textId="77777777"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Fail to Reject</w:t>
            </w:r>
          </w:p>
        </w:tc>
      </w:tr>
      <w:tr w:rsidR="00C56D92" w:rsidRPr="008942E5" w14:paraId="60622FAE" w14:textId="77777777" w:rsidTr="00AA11C8">
        <w:tc>
          <w:tcPr>
            <w:tcW w:w="3544" w:type="dxa"/>
            <w:tcBorders>
              <w:bottom w:val="single" w:sz="12" w:space="0" w:color="auto"/>
            </w:tcBorders>
          </w:tcPr>
          <w:p w14:paraId="1B1F5B60" w14:textId="49A45E36"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H</w:t>
            </w:r>
            <w:r w:rsidR="00AA11C8">
              <w:rPr>
                <w:rFonts w:asciiTheme="majorBidi" w:hAnsiTheme="majorBidi" w:cstheme="majorBidi"/>
                <w:sz w:val="20"/>
                <w:szCs w:val="20"/>
              </w:rPr>
              <w:t>2</w:t>
            </w:r>
            <w:r w:rsidRPr="008942E5">
              <w:rPr>
                <w:rFonts w:asciiTheme="majorBidi" w:hAnsiTheme="majorBidi" w:cstheme="majorBidi"/>
                <w:sz w:val="20"/>
                <w:szCs w:val="20"/>
              </w:rPr>
              <w:t xml:space="preserve">: </w:t>
            </w:r>
            <w:r w:rsidR="00AA11C8">
              <w:rPr>
                <w:rFonts w:asciiTheme="majorBidi" w:hAnsiTheme="majorBidi" w:cstheme="majorBidi"/>
                <w:sz w:val="20"/>
                <w:szCs w:val="20"/>
              </w:rPr>
              <w:t>Age</w:t>
            </w:r>
            <w:r w:rsidRPr="008942E5">
              <w:rPr>
                <w:rFonts w:asciiTheme="majorBidi" w:hAnsiTheme="majorBidi" w:cstheme="majorBidi"/>
                <w:sz w:val="20"/>
                <w:szCs w:val="20"/>
              </w:rPr>
              <w:t xml:space="preserve"> → </w:t>
            </w:r>
            <w:r w:rsidR="00AA11C8">
              <w:rPr>
                <w:rFonts w:asciiTheme="majorBidi" w:hAnsiTheme="majorBidi" w:cstheme="majorBidi"/>
                <w:sz w:val="20"/>
                <w:szCs w:val="20"/>
              </w:rPr>
              <w:t>Organizational Commitment</w:t>
            </w:r>
          </w:p>
        </w:tc>
        <w:tc>
          <w:tcPr>
            <w:tcW w:w="992" w:type="dxa"/>
            <w:tcBorders>
              <w:bottom w:val="single" w:sz="12" w:space="0" w:color="auto"/>
            </w:tcBorders>
          </w:tcPr>
          <w:p w14:paraId="1D012AA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0.58</w:t>
            </w:r>
          </w:p>
        </w:tc>
        <w:tc>
          <w:tcPr>
            <w:tcW w:w="1276" w:type="dxa"/>
            <w:tcBorders>
              <w:bottom w:val="single" w:sz="12" w:space="0" w:color="auto"/>
            </w:tcBorders>
          </w:tcPr>
          <w:p w14:paraId="50CED62F"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0.09</w:t>
            </w:r>
          </w:p>
        </w:tc>
        <w:tc>
          <w:tcPr>
            <w:tcW w:w="1134" w:type="dxa"/>
            <w:tcBorders>
              <w:bottom w:val="single" w:sz="12" w:space="0" w:color="auto"/>
            </w:tcBorders>
          </w:tcPr>
          <w:p w14:paraId="29FBB0C7"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5.12</w:t>
            </w:r>
          </w:p>
        </w:tc>
        <w:tc>
          <w:tcPr>
            <w:tcW w:w="992" w:type="dxa"/>
            <w:tcBorders>
              <w:bottom w:val="single" w:sz="12" w:space="0" w:color="auto"/>
            </w:tcBorders>
          </w:tcPr>
          <w:p w14:paraId="37B984C1"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0.000</w:t>
            </w:r>
          </w:p>
        </w:tc>
        <w:tc>
          <w:tcPr>
            <w:tcW w:w="1412" w:type="dxa"/>
            <w:tcBorders>
              <w:bottom w:val="single" w:sz="12" w:space="0" w:color="auto"/>
            </w:tcBorders>
          </w:tcPr>
          <w:p w14:paraId="6326BE5F" w14:textId="76ECF8B3"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Reject</w:t>
            </w:r>
          </w:p>
        </w:tc>
      </w:tr>
    </w:tbl>
    <w:p w14:paraId="31CC1901" w14:textId="77777777" w:rsidR="00C56D92" w:rsidRPr="00953252" w:rsidRDefault="00C56D92" w:rsidP="00C56D92">
      <w:pPr>
        <w:rPr>
          <w:sz w:val="24"/>
        </w:rPr>
      </w:pPr>
      <w:r w:rsidRPr="008942E5">
        <w:rPr>
          <w:i/>
          <w:sz w:val="20"/>
          <w:szCs w:val="20"/>
        </w:rPr>
        <w:t xml:space="preserve">Note: ***p&lt;0.1, **p&lt;0.05, </w:t>
      </w:r>
      <w:r w:rsidRPr="008942E5">
        <w:rPr>
          <w:sz w:val="20"/>
          <w:szCs w:val="20"/>
        </w:rPr>
        <w:t>ns= non-significant (p&gt;.05)</w:t>
      </w:r>
      <w:r w:rsidRPr="008942E5">
        <w:rPr>
          <w:i/>
          <w:sz w:val="20"/>
          <w:szCs w:val="20"/>
        </w:rPr>
        <w:t xml:space="preserve"> (Two Tail)</w:t>
      </w:r>
    </w:p>
    <w:p w14:paraId="1A0614CF" w14:textId="77777777" w:rsidR="00AA11C8" w:rsidRDefault="00AA11C8" w:rsidP="00C56D92">
      <w:pPr>
        <w:spacing w:before="240" w:after="240"/>
        <w:rPr>
          <w:sz w:val="24"/>
          <w:highlight w:val="white"/>
        </w:rPr>
      </w:pPr>
      <w:r>
        <w:rPr>
          <w:sz w:val="24"/>
          <w:highlight w:val="white"/>
        </w:rPr>
        <w:t>You can have more than one table. For instance, to check mediating effects (or indirect effect). See the table below.</w:t>
      </w:r>
    </w:p>
    <w:p w14:paraId="76590F7B" w14:textId="52BD5051" w:rsidR="00AA11C8" w:rsidRDefault="00AA11C8" w:rsidP="00AA11C8">
      <w:pPr>
        <w:jc w:val="center"/>
        <w:rPr>
          <w:sz w:val="24"/>
          <w:highlight w:val="white"/>
        </w:rPr>
      </w:pPr>
      <w:r>
        <w:rPr>
          <w:b/>
          <w:sz w:val="24"/>
          <w:highlight w:val="white"/>
        </w:rPr>
        <w:t xml:space="preserve">Table </w:t>
      </w:r>
      <w:r>
        <w:rPr>
          <w:b/>
          <w:sz w:val="24"/>
          <w:highlight w:val="white"/>
        </w:rPr>
        <w:t>5</w:t>
      </w:r>
      <w:r>
        <w:rPr>
          <w:b/>
          <w:sz w:val="24"/>
          <w:highlight w:val="white"/>
        </w:rPr>
        <w:t>:</w:t>
      </w:r>
      <w:r>
        <w:rPr>
          <w:sz w:val="24"/>
          <w:highlight w:val="white"/>
        </w:rPr>
        <w:t xml:space="preserve"> Hypotheses Testing (Mediating Relationship)</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15"/>
        <w:gridCol w:w="1275"/>
        <w:gridCol w:w="1425"/>
        <w:gridCol w:w="1020"/>
        <w:gridCol w:w="1035"/>
        <w:gridCol w:w="1395"/>
      </w:tblGrid>
      <w:tr w:rsidR="00AA11C8" w14:paraId="717B1946" w14:textId="77777777" w:rsidTr="0058323A">
        <w:trPr>
          <w:trHeight w:val="495"/>
        </w:trPr>
        <w:tc>
          <w:tcPr>
            <w:tcW w:w="2715" w:type="dxa"/>
            <w:tcBorders>
              <w:top w:val="single" w:sz="12" w:space="0" w:color="000000"/>
              <w:left w:val="nil"/>
              <w:bottom w:val="single" w:sz="12" w:space="0" w:color="000000"/>
              <w:right w:val="nil"/>
            </w:tcBorders>
            <w:tcMar>
              <w:top w:w="0" w:type="dxa"/>
              <w:left w:w="100" w:type="dxa"/>
              <w:bottom w:w="0" w:type="dxa"/>
              <w:right w:w="100" w:type="dxa"/>
            </w:tcMar>
          </w:tcPr>
          <w:p w14:paraId="51B3CA0F" w14:textId="77777777" w:rsidR="00AA11C8" w:rsidRPr="00CC1352" w:rsidRDefault="00AA11C8" w:rsidP="0058323A">
            <w:pPr>
              <w:spacing w:before="240" w:line="276" w:lineRule="auto"/>
              <w:rPr>
                <w:rFonts w:asciiTheme="majorBidi" w:hAnsiTheme="majorBidi" w:cstheme="majorBidi"/>
                <w:sz w:val="20"/>
                <w:szCs w:val="20"/>
                <w:highlight w:val="white"/>
              </w:rPr>
            </w:pPr>
            <w:r w:rsidRPr="00CC1352">
              <w:rPr>
                <w:rFonts w:asciiTheme="majorBidi" w:hAnsiTheme="majorBidi" w:cstheme="majorBidi"/>
                <w:sz w:val="20"/>
                <w:szCs w:val="20"/>
                <w:highlight w:val="white"/>
              </w:rPr>
              <w:t>Hypotheses</w:t>
            </w:r>
          </w:p>
        </w:tc>
        <w:tc>
          <w:tcPr>
            <w:tcW w:w="1275" w:type="dxa"/>
            <w:tcBorders>
              <w:top w:val="single" w:sz="12" w:space="0" w:color="000000"/>
              <w:left w:val="nil"/>
              <w:bottom w:val="single" w:sz="12" w:space="0" w:color="000000"/>
              <w:right w:val="nil"/>
            </w:tcBorders>
            <w:tcMar>
              <w:top w:w="0" w:type="dxa"/>
              <w:left w:w="100" w:type="dxa"/>
              <w:bottom w:w="0" w:type="dxa"/>
              <w:right w:w="100" w:type="dxa"/>
            </w:tcMar>
          </w:tcPr>
          <w:p w14:paraId="795B7C56"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Indirect Effect</w:t>
            </w:r>
          </w:p>
        </w:tc>
        <w:tc>
          <w:tcPr>
            <w:tcW w:w="1425" w:type="dxa"/>
            <w:tcBorders>
              <w:top w:val="single" w:sz="12" w:space="0" w:color="000000"/>
              <w:left w:val="nil"/>
              <w:bottom w:val="single" w:sz="12" w:space="0" w:color="000000"/>
              <w:right w:val="nil"/>
            </w:tcBorders>
            <w:tcMar>
              <w:top w:w="0" w:type="dxa"/>
              <w:left w:w="100" w:type="dxa"/>
              <w:bottom w:w="0" w:type="dxa"/>
              <w:right w:w="100" w:type="dxa"/>
            </w:tcMar>
          </w:tcPr>
          <w:p w14:paraId="45BDD5BE"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Standard Deviation</w:t>
            </w:r>
          </w:p>
        </w:tc>
        <w:tc>
          <w:tcPr>
            <w:tcW w:w="1020" w:type="dxa"/>
            <w:tcBorders>
              <w:top w:val="single" w:sz="12" w:space="0" w:color="000000"/>
              <w:left w:val="nil"/>
              <w:bottom w:val="single" w:sz="12" w:space="0" w:color="000000"/>
              <w:right w:val="nil"/>
            </w:tcBorders>
            <w:tcMar>
              <w:top w:w="0" w:type="dxa"/>
              <w:left w:w="100" w:type="dxa"/>
              <w:bottom w:w="0" w:type="dxa"/>
              <w:right w:w="100" w:type="dxa"/>
            </w:tcMar>
          </w:tcPr>
          <w:p w14:paraId="1EBDC672"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i/>
                <w:sz w:val="20"/>
                <w:szCs w:val="20"/>
                <w:highlight w:val="white"/>
              </w:rPr>
              <w:t>t</w:t>
            </w:r>
            <w:r w:rsidRPr="00CC1352">
              <w:rPr>
                <w:rFonts w:asciiTheme="majorBidi" w:hAnsiTheme="majorBidi" w:cstheme="majorBidi"/>
                <w:sz w:val="20"/>
                <w:szCs w:val="20"/>
                <w:highlight w:val="white"/>
              </w:rPr>
              <w:t>-value</w:t>
            </w:r>
          </w:p>
        </w:tc>
        <w:tc>
          <w:tcPr>
            <w:tcW w:w="1035" w:type="dxa"/>
            <w:tcBorders>
              <w:top w:val="single" w:sz="12" w:space="0" w:color="000000"/>
              <w:left w:val="nil"/>
              <w:bottom w:val="single" w:sz="12" w:space="0" w:color="000000"/>
              <w:right w:val="nil"/>
            </w:tcBorders>
            <w:tcMar>
              <w:top w:w="0" w:type="dxa"/>
              <w:left w:w="100" w:type="dxa"/>
              <w:bottom w:w="0" w:type="dxa"/>
              <w:right w:w="100" w:type="dxa"/>
            </w:tcMar>
          </w:tcPr>
          <w:p w14:paraId="7172D6E2"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P-value</w:t>
            </w:r>
          </w:p>
        </w:tc>
        <w:tc>
          <w:tcPr>
            <w:tcW w:w="1395" w:type="dxa"/>
            <w:tcBorders>
              <w:top w:val="single" w:sz="12" w:space="0" w:color="000000"/>
              <w:left w:val="nil"/>
              <w:bottom w:val="single" w:sz="12" w:space="0" w:color="000000"/>
              <w:right w:val="nil"/>
            </w:tcBorders>
            <w:tcMar>
              <w:top w:w="0" w:type="dxa"/>
              <w:left w:w="100" w:type="dxa"/>
              <w:bottom w:w="0" w:type="dxa"/>
              <w:right w:w="100" w:type="dxa"/>
            </w:tcMar>
          </w:tcPr>
          <w:p w14:paraId="5DAA8347"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Decision</w:t>
            </w:r>
          </w:p>
        </w:tc>
      </w:tr>
      <w:tr w:rsidR="00AA11C8" w14:paraId="5F9D2418" w14:textId="77777777" w:rsidTr="0058323A">
        <w:trPr>
          <w:trHeight w:val="720"/>
        </w:trPr>
        <w:tc>
          <w:tcPr>
            <w:tcW w:w="2715" w:type="dxa"/>
            <w:tcBorders>
              <w:top w:val="nil"/>
              <w:left w:val="nil"/>
              <w:bottom w:val="single" w:sz="12" w:space="0" w:color="000000"/>
              <w:right w:val="nil"/>
            </w:tcBorders>
            <w:tcMar>
              <w:top w:w="0" w:type="dxa"/>
              <w:left w:w="100" w:type="dxa"/>
              <w:bottom w:w="0" w:type="dxa"/>
              <w:right w:w="100" w:type="dxa"/>
            </w:tcMar>
          </w:tcPr>
          <w:p w14:paraId="3D9DDC2C" w14:textId="3DA6CFED" w:rsidR="00AA11C8" w:rsidRPr="00CC1352" w:rsidRDefault="00AA11C8" w:rsidP="0058323A">
            <w:pPr>
              <w:spacing w:before="240" w:line="276" w:lineRule="auto"/>
              <w:rPr>
                <w:rFonts w:asciiTheme="majorBidi" w:hAnsiTheme="majorBidi" w:cstheme="majorBidi"/>
                <w:sz w:val="20"/>
                <w:szCs w:val="20"/>
              </w:rPr>
            </w:pPr>
            <w:r w:rsidRPr="00CC1352">
              <w:rPr>
                <w:rFonts w:asciiTheme="majorBidi" w:hAnsiTheme="majorBidi" w:cstheme="majorBidi"/>
                <w:sz w:val="20"/>
                <w:szCs w:val="20"/>
              </w:rPr>
              <w:t>H</w:t>
            </w:r>
            <w:r>
              <w:rPr>
                <w:rFonts w:asciiTheme="majorBidi" w:hAnsiTheme="majorBidi" w:cstheme="majorBidi"/>
                <w:sz w:val="20"/>
                <w:szCs w:val="20"/>
              </w:rPr>
              <w:t>3</w:t>
            </w:r>
            <w:r w:rsidRPr="00CC1352">
              <w:rPr>
                <w:rFonts w:asciiTheme="majorBidi" w:hAnsiTheme="majorBidi" w:cstheme="majorBidi"/>
                <w:sz w:val="20"/>
                <w:szCs w:val="20"/>
              </w:rPr>
              <w:t xml:space="preserve">: </w:t>
            </w:r>
            <w:r>
              <w:rPr>
                <w:rFonts w:asciiTheme="majorBidi" w:hAnsiTheme="majorBidi" w:cstheme="majorBidi"/>
                <w:sz w:val="20"/>
                <w:szCs w:val="20"/>
              </w:rPr>
              <w:t>Age</w:t>
            </w:r>
            <w:r w:rsidRPr="00CC1352">
              <w:rPr>
                <w:rFonts w:asciiTheme="majorBidi" w:hAnsiTheme="majorBidi" w:cstheme="majorBidi"/>
                <w:sz w:val="20"/>
                <w:szCs w:val="20"/>
              </w:rPr>
              <w:t xml:space="preserve"> mediates </w:t>
            </w:r>
            <w:r>
              <w:rPr>
                <w:rFonts w:asciiTheme="majorBidi" w:hAnsiTheme="majorBidi" w:cstheme="majorBidi"/>
                <w:sz w:val="20"/>
                <w:szCs w:val="20"/>
              </w:rPr>
              <w:t>Occupational Stress</w:t>
            </w:r>
            <w:r w:rsidRPr="00CC1352">
              <w:rPr>
                <w:rFonts w:asciiTheme="majorBidi" w:hAnsiTheme="majorBidi" w:cstheme="majorBidi"/>
                <w:sz w:val="20"/>
                <w:szCs w:val="20"/>
              </w:rPr>
              <w:t xml:space="preserve"> and </w:t>
            </w:r>
            <w:r w:rsidRPr="002F4138">
              <w:rPr>
                <w:rFonts w:asciiTheme="majorBidi" w:hAnsiTheme="majorBidi" w:cstheme="majorBidi"/>
                <w:sz w:val="20"/>
                <w:szCs w:val="20"/>
              </w:rPr>
              <w:t xml:space="preserve">→ </w:t>
            </w:r>
            <w:r>
              <w:rPr>
                <w:rFonts w:asciiTheme="majorBidi" w:hAnsiTheme="majorBidi" w:cstheme="majorBidi"/>
                <w:sz w:val="20"/>
                <w:szCs w:val="20"/>
              </w:rPr>
              <w:t>Organizational Commitment</w:t>
            </w:r>
          </w:p>
        </w:tc>
        <w:tc>
          <w:tcPr>
            <w:tcW w:w="1275" w:type="dxa"/>
            <w:tcBorders>
              <w:top w:val="nil"/>
              <w:left w:val="nil"/>
              <w:bottom w:val="single" w:sz="12" w:space="0" w:color="000000"/>
              <w:right w:val="nil"/>
            </w:tcBorders>
            <w:tcMar>
              <w:top w:w="0" w:type="dxa"/>
              <w:left w:w="100" w:type="dxa"/>
              <w:bottom w:w="0" w:type="dxa"/>
              <w:right w:w="100" w:type="dxa"/>
            </w:tcMar>
          </w:tcPr>
          <w:p w14:paraId="6C145FD8"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-0.18</w:t>
            </w:r>
          </w:p>
        </w:tc>
        <w:tc>
          <w:tcPr>
            <w:tcW w:w="1425" w:type="dxa"/>
            <w:tcBorders>
              <w:top w:val="nil"/>
              <w:left w:val="nil"/>
              <w:bottom w:val="single" w:sz="12" w:space="0" w:color="000000"/>
              <w:right w:val="nil"/>
            </w:tcBorders>
            <w:tcMar>
              <w:top w:w="0" w:type="dxa"/>
              <w:left w:w="100" w:type="dxa"/>
              <w:bottom w:w="0" w:type="dxa"/>
              <w:right w:w="100" w:type="dxa"/>
            </w:tcMar>
          </w:tcPr>
          <w:p w14:paraId="64ADD5D5"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0.06</w:t>
            </w:r>
          </w:p>
        </w:tc>
        <w:tc>
          <w:tcPr>
            <w:tcW w:w="1020" w:type="dxa"/>
            <w:tcBorders>
              <w:top w:val="nil"/>
              <w:left w:val="nil"/>
              <w:bottom w:val="single" w:sz="12" w:space="0" w:color="000000"/>
              <w:right w:val="nil"/>
            </w:tcBorders>
            <w:tcMar>
              <w:top w:w="0" w:type="dxa"/>
              <w:left w:w="100" w:type="dxa"/>
              <w:bottom w:w="0" w:type="dxa"/>
              <w:right w:w="100" w:type="dxa"/>
            </w:tcMar>
          </w:tcPr>
          <w:p w14:paraId="7BF129A9"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2.51</w:t>
            </w:r>
          </w:p>
        </w:tc>
        <w:tc>
          <w:tcPr>
            <w:tcW w:w="1035" w:type="dxa"/>
            <w:tcBorders>
              <w:top w:val="nil"/>
              <w:left w:val="nil"/>
              <w:bottom w:val="single" w:sz="12" w:space="0" w:color="000000"/>
              <w:right w:val="nil"/>
            </w:tcBorders>
            <w:tcMar>
              <w:top w:w="0" w:type="dxa"/>
              <w:left w:w="100" w:type="dxa"/>
              <w:bottom w:w="0" w:type="dxa"/>
              <w:right w:w="100" w:type="dxa"/>
            </w:tcMar>
          </w:tcPr>
          <w:p w14:paraId="6DD83E10"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0.001</w:t>
            </w:r>
          </w:p>
        </w:tc>
        <w:tc>
          <w:tcPr>
            <w:tcW w:w="1395" w:type="dxa"/>
            <w:tcBorders>
              <w:top w:val="nil"/>
              <w:left w:val="nil"/>
              <w:bottom w:val="single" w:sz="12" w:space="0" w:color="000000"/>
              <w:right w:val="nil"/>
            </w:tcBorders>
            <w:tcMar>
              <w:top w:w="0" w:type="dxa"/>
              <w:left w:w="100" w:type="dxa"/>
              <w:bottom w:w="0" w:type="dxa"/>
              <w:right w:w="100" w:type="dxa"/>
            </w:tcMar>
          </w:tcPr>
          <w:p w14:paraId="1BD1EDD1" w14:textId="77777777" w:rsidR="00AA11C8" w:rsidRPr="00CC1352" w:rsidRDefault="00AA11C8" w:rsidP="0058323A">
            <w:pPr>
              <w:spacing w:before="240" w:line="276" w:lineRule="auto"/>
              <w:rPr>
                <w:rFonts w:asciiTheme="majorBidi" w:hAnsiTheme="majorBidi" w:cstheme="majorBidi"/>
                <w:sz w:val="20"/>
                <w:szCs w:val="20"/>
                <w:highlight w:val="white"/>
              </w:rPr>
            </w:pPr>
            <w:r>
              <w:rPr>
                <w:rFonts w:asciiTheme="majorBidi" w:hAnsiTheme="majorBidi" w:cstheme="majorBidi"/>
                <w:sz w:val="20"/>
                <w:szCs w:val="20"/>
                <w:highlight w:val="white"/>
              </w:rPr>
              <w:t>Fail to Reject</w:t>
            </w:r>
          </w:p>
        </w:tc>
      </w:tr>
    </w:tbl>
    <w:p w14:paraId="2A7E9D43" w14:textId="77777777" w:rsidR="00AA11C8" w:rsidRDefault="00AA11C8" w:rsidP="00AA11C8">
      <w:pPr>
        <w:rPr>
          <w:sz w:val="24"/>
          <w:highlight w:val="white"/>
        </w:rPr>
      </w:pPr>
      <w:r>
        <w:rPr>
          <w:i/>
          <w:sz w:val="20"/>
          <w:szCs w:val="20"/>
          <w:highlight w:val="white"/>
        </w:rPr>
        <w:t xml:space="preserve">Note: ***p&lt;0.1, **p&lt;0.05, </w:t>
      </w:r>
      <w:r>
        <w:rPr>
          <w:sz w:val="20"/>
          <w:szCs w:val="20"/>
          <w:highlight w:val="white"/>
        </w:rPr>
        <w:t>ns= non-significant (p&gt;.05)</w:t>
      </w:r>
      <w:r>
        <w:rPr>
          <w:i/>
          <w:sz w:val="20"/>
          <w:szCs w:val="20"/>
          <w:highlight w:val="white"/>
        </w:rPr>
        <w:t xml:space="preserve"> (Two Tail)</w:t>
      </w:r>
    </w:p>
    <w:p w14:paraId="5653F28B" w14:textId="077E7974" w:rsidR="00C56D92" w:rsidRDefault="00AA11C8" w:rsidP="00C56D92">
      <w:pPr>
        <w:spacing w:before="240" w:after="240"/>
        <w:rPr>
          <w:sz w:val="24"/>
          <w:highlight w:val="white"/>
        </w:rPr>
      </w:pPr>
      <w:r>
        <w:rPr>
          <w:sz w:val="24"/>
          <w:highlight w:val="white"/>
        </w:rPr>
        <w:lastRenderedPageBreak/>
        <w:t xml:space="preserve"> </w:t>
      </w:r>
    </w:p>
    <w:p w14:paraId="69FA0BA4" w14:textId="5CE61E40" w:rsidR="00555D44" w:rsidRPr="00CE6BD2" w:rsidRDefault="00E543AA" w:rsidP="00555D44">
      <w:pPr>
        <w:spacing w:after="120"/>
        <w:rPr>
          <w:rFonts w:asciiTheme="majorBidi" w:hAnsiTheme="majorBidi" w:cstheme="majorBidi"/>
          <w:b/>
          <w:bCs/>
          <w:sz w:val="24"/>
        </w:rPr>
      </w:pPr>
      <w:bookmarkStart w:id="1" w:name="_Toc74301626"/>
      <w:bookmarkStart w:id="2" w:name="_Toc153112879"/>
      <w:r w:rsidRPr="00CE6BD2">
        <w:rPr>
          <w:rFonts w:asciiTheme="majorBidi" w:hAnsiTheme="majorBidi" w:cstheme="majorBidi"/>
          <w:b/>
          <w:bCs/>
          <w:sz w:val="24"/>
        </w:rPr>
        <w:t xml:space="preserve">Conclusion and Recommendations </w:t>
      </w:r>
      <w:bookmarkEnd w:id="1"/>
      <w:bookmarkEnd w:id="2"/>
    </w:p>
    <w:p w14:paraId="71A91A0B" w14:textId="7A55DBBA" w:rsidR="00AA11C8" w:rsidRDefault="00AA11C8" w:rsidP="00E543AA">
      <w:pPr>
        <w:spacing w:after="120"/>
        <w:rPr>
          <w:rFonts w:asciiTheme="majorBidi" w:hAnsiTheme="majorBidi" w:cstheme="majorBidi"/>
          <w:sz w:val="24"/>
        </w:rPr>
      </w:pPr>
      <w:bookmarkStart w:id="3" w:name="_Toc74301628"/>
      <w:bookmarkStart w:id="4" w:name="_Toc153112881"/>
      <w:r>
        <w:rPr>
          <w:rFonts w:asciiTheme="majorBidi" w:hAnsiTheme="majorBidi" w:cstheme="majorBidi"/>
          <w:sz w:val="24"/>
        </w:rPr>
        <w:t>Provide conclusion about the findings. It should be a minimum of 300 words. You should also include research limitations, future directions and practical implications for future studies. Kindly do not include any in-text citations in the conclusion section.</w:t>
      </w:r>
    </w:p>
    <w:p w14:paraId="7FC69D81" w14:textId="77777777" w:rsidR="00AA11C8" w:rsidRDefault="00AA11C8" w:rsidP="00E543AA">
      <w:pPr>
        <w:spacing w:after="120"/>
        <w:rPr>
          <w:rFonts w:asciiTheme="majorBidi" w:hAnsiTheme="majorBidi" w:cstheme="majorBidi"/>
          <w:color w:val="FF0000"/>
          <w:sz w:val="24"/>
        </w:rPr>
      </w:pPr>
      <w:r>
        <w:rPr>
          <w:rFonts w:asciiTheme="majorBidi" w:hAnsiTheme="majorBidi" w:cstheme="majorBidi"/>
          <w:color w:val="FF0000"/>
          <w:sz w:val="24"/>
        </w:rPr>
        <w:t xml:space="preserve">Your paper should not be less than 3,000 words (excluding references). Maximum words should not exceed 8,000 (excluding references). </w:t>
      </w:r>
      <w:r w:rsidRPr="00AA11C8">
        <w:rPr>
          <w:rFonts w:asciiTheme="majorBidi" w:hAnsiTheme="majorBidi" w:cstheme="majorBidi"/>
          <w:color w:val="FF0000"/>
          <w:sz w:val="24"/>
        </w:rPr>
        <w:t xml:space="preserve">Double check that you only add references that are mentioned in the manuscript. </w:t>
      </w:r>
      <w:r>
        <w:rPr>
          <w:rFonts w:asciiTheme="majorBidi" w:hAnsiTheme="majorBidi" w:cstheme="majorBidi"/>
          <w:color w:val="FF0000"/>
          <w:sz w:val="24"/>
        </w:rPr>
        <w:t xml:space="preserve">Reference list should be in alphabetical order. </w:t>
      </w:r>
    </w:p>
    <w:p w14:paraId="5FED6B66" w14:textId="61C93A18" w:rsidR="00AA11C8" w:rsidRDefault="00AA11C8" w:rsidP="00E543AA">
      <w:pPr>
        <w:spacing w:after="120"/>
        <w:rPr>
          <w:rFonts w:asciiTheme="majorBidi" w:hAnsiTheme="majorBidi" w:cstheme="majorBidi"/>
          <w:sz w:val="24"/>
        </w:rPr>
      </w:pPr>
      <w:r w:rsidRPr="00AA11C8">
        <w:rPr>
          <w:rFonts w:asciiTheme="majorBidi" w:hAnsiTheme="majorBidi" w:cstheme="majorBidi"/>
          <w:color w:val="FF0000"/>
          <w:sz w:val="24"/>
        </w:rPr>
        <w:t>Below is the style of reference</w:t>
      </w:r>
      <w:r>
        <w:rPr>
          <w:rFonts w:asciiTheme="majorBidi" w:hAnsiTheme="majorBidi" w:cstheme="majorBidi"/>
          <w:color w:val="FF0000"/>
          <w:sz w:val="24"/>
        </w:rPr>
        <w:t>s.</w:t>
      </w:r>
    </w:p>
    <w:p w14:paraId="3BEF5A83" w14:textId="486F51FC" w:rsidR="00E543AA" w:rsidRPr="00CE6BD2" w:rsidRDefault="00AA11C8" w:rsidP="00E543AA">
      <w:pPr>
        <w:spacing w:after="120"/>
        <w:rPr>
          <w:rFonts w:asciiTheme="majorBidi" w:hAnsiTheme="majorBidi" w:cstheme="majorBidi"/>
          <w:sz w:val="24"/>
        </w:rPr>
      </w:pPr>
      <w:r>
        <w:rPr>
          <w:rFonts w:asciiTheme="majorBidi" w:hAnsiTheme="majorBidi" w:cstheme="majorBidi"/>
          <w:sz w:val="24"/>
        </w:rPr>
        <w:t xml:space="preserve"> </w:t>
      </w:r>
    </w:p>
    <w:bookmarkEnd w:id="3"/>
    <w:bookmarkEnd w:id="4"/>
    <w:p w14:paraId="16BFC20C" w14:textId="77777777" w:rsidR="007D7E60" w:rsidRPr="00CE6BD2" w:rsidRDefault="007D7E60" w:rsidP="007D7E60">
      <w:pPr>
        <w:pStyle w:val="Heading1"/>
        <w:spacing w:after="120" w:line="240" w:lineRule="auto"/>
        <w:rPr>
          <w:rFonts w:asciiTheme="majorBidi" w:hAnsiTheme="majorBidi" w:cstheme="majorBidi"/>
          <w:sz w:val="24"/>
          <w:szCs w:val="24"/>
        </w:rPr>
      </w:pPr>
      <w:r w:rsidRPr="00CE6BD2">
        <w:rPr>
          <w:rFonts w:asciiTheme="majorBidi" w:hAnsiTheme="majorBidi" w:cstheme="majorBidi"/>
          <w:sz w:val="24"/>
          <w:szCs w:val="24"/>
        </w:rPr>
        <w:t>References</w:t>
      </w:r>
    </w:p>
    <w:p w14:paraId="1A76BBF5" w14:textId="70BD2331"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Akhter, T., &amp; Haque, A.U. (2023). On the Prospects of Sustainable Tourism in Bangladesh. In: Yamoah, F.A., Haque, A.U. (eds)</w:t>
      </w:r>
      <w:r>
        <w:rPr>
          <w:rFonts w:asciiTheme="majorBidi" w:hAnsiTheme="majorBidi" w:cstheme="majorBidi"/>
          <w:color w:val="000000" w:themeColor="text1"/>
          <w:sz w:val="24"/>
        </w:rPr>
        <w:t>.</w:t>
      </w:r>
      <w:r w:rsidRPr="006150C8">
        <w:rPr>
          <w:rFonts w:asciiTheme="majorBidi" w:hAnsiTheme="majorBidi" w:cstheme="majorBidi"/>
          <w:color w:val="000000" w:themeColor="text1"/>
          <w:sz w:val="24"/>
        </w:rPr>
        <w:t xml:space="preserve"> </w:t>
      </w:r>
      <w:r w:rsidRPr="006150C8">
        <w:rPr>
          <w:rFonts w:asciiTheme="majorBidi" w:hAnsiTheme="majorBidi" w:cstheme="majorBidi"/>
          <w:i/>
          <w:iCs/>
          <w:color w:val="000000" w:themeColor="text1"/>
          <w:sz w:val="24"/>
        </w:rPr>
        <w:t>Corporate Management Ecosystem in Emerging Economies.</w:t>
      </w:r>
      <w:r w:rsidRPr="006150C8">
        <w:rPr>
          <w:rFonts w:asciiTheme="majorBidi" w:hAnsiTheme="majorBidi" w:cstheme="majorBidi"/>
          <w:color w:val="000000" w:themeColor="text1"/>
          <w:sz w:val="24"/>
        </w:rPr>
        <w:t xml:space="preserve"> Palgrave Macmillan, Cham. </w:t>
      </w:r>
      <w:hyperlink r:id="rId13" w:history="1">
        <w:r w:rsidRPr="007346AC">
          <w:rPr>
            <w:rStyle w:val="Hyperlink"/>
            <w:rFonts w:asciiTheme="majorBidi" w:hAnsiTheme="majorBidi" w:cstheme="majorBidi"/>
            <w:sz w:val="24"/>
          </w:rPr>
          <w:t>https://doi.org/10.1007/978-3-031-41578-4_10</w:t>
        </w:r>
      </w:hyperlink>
    </w:p>
    <w:p w14:paraId="72D2D8D1" w14:textId="005A1225"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Fred A. Yamoah &amp; Haque, A.U. (Ed.). (2023). </w:t>
      </w:r>
      <w:r w:rsidRPr="006150C8">
        <w:rPr>
          <w:rFonts w:asciiTheme="majorBidi" w:hAnsiTheme="majorBidi" w:cstheme="majorBidi"/>
          <w:i/>
          <w:iCs/>
          <w:color w:val="000000" w:themeColor="text1"/>
          <w:sz w:val="24"/>
        </w:rPr>
        <w:t xml:space="preserve">Corporate Management Ecosystem in emerging economies: Global Perspective. </w:t>
      </w:r>
      <w:r w:rsidRPr="006150C8">
        <w:rPr>
          <w:rFonts w:asciiTheme="majorBidi" w:hAnsiTheme="majorBidi" w:cstheme="majorBidi"/>
          <w:color w:val="000000" w:themeColor="text1"/>
          <w:sz w:val="24"/>
        </w:rPr>
        <w:t>Palgrave McMillian, UK.</w:t>
      </w:r>
    </w:p>
    <w:p w14:paraId="718A5A68" w14:textId="78C32E44" w:rsidR="00AA11C8" w:rsidRDefault="00AA11C8" w:rsidP="008B37AE">
      <w:pPr>
        <w:tabs>
          <w:tab w:val="left" w:pos="426"/>
        </w:tabs>
        <w:spacing w:after="120"/>
        <w:ind w:left="567" w:hanging="567"/>
        <w:rPr>
          <w:rFonts w:asciiTheme="majorBidi" w:hAnsiTheme="majorBidi" w:cstheme="majorBidi"/>
          <w:color w:val="000000" w:themeColor="text1"/>
          <w:sz w:val="24"/>
        </w:rPr>
      </w:pPr>
      <w:r w:rsidRPr="00AA11C8">
        <w:rPr>
          <w:rFonts w:asciiTheme="majorBidi" w:hAnsiTheme="majorBidi" w:cstheme="majorBidi"/>
          <w:color w:val="000000" w:themeColor="text1"/>
          <w:sz w:val="24"/>
        </w:rPr>
        <w:t xml:space="preserve">Haque, A. U. (2024). Knowledge hiding and occupational stress affecting employees’ performance: comparative analysis from emerging and advanced economies, </w:t>
      </w:r>
      <w:r w:rsidRPr="00AA11C8">
        <w:rPr>
          <w:rFonts w:asciiTheme="majorBidi" w:hAnsiTheme="majorBidi" w:cstheme="majorBidi"/>
          <w:i/>
          <w:iCs/>
          <w:color w:val="000000" w:themeColor="text1"/>
          <w:sz w:val="24"/>
        </w:rPr>
        <w:t>Knowledge Management Research &amp; Practice</w:t>
      </w:r>
      <w:r w:rsidRPr="00AA11C8">
        <w:rPr>
          <w:rFonts w:asciiTheme="majorBidi" w:hAnsiTheme="majorBidi" w:cstheme="majorBidi"/>
          <w:color w:val="000000" w:themeColor="text1"/>
          <w:sz w:val="24"/>
        </w:rPr>
        <w:t xml:space="preserve">, 22(5), 446–459. </w:t>
      </w:r>
      <w:hyperlink r:id="rId14" w:history="1">
        <w:r w:rsidRPr="007346AC">
          <w:rPr>
            <w:rStyle w:val="Hyperlink"/>
            <w:rFonts w:asciiTheme="majorBidi" w:hAnsiTheme="majorBidi" w:cstheme="majorBidi"/>
            <w:sz w:val="24"/>
          </w:rPr>
          <w:t>https://doi.org/10.1080/14778238.2024.2322463</w:t>
        </w:r>
      </w:hyperlink>
      <w:r>
        <w:rPr>
          <w:rFonts w:asciiTheme="majorBidi" w:hAnsiTheme="majorBidi" w:cstheme="majorBidi"/>
          <w:color w:val="000000" w:themeColor="text1"/>
          <w:sz w:val="24"/>
        </w:rPr>
        <w:t xml:space="preserve"> </w:t>
      </w:r>
    </w:p>
    <w:p w14:paraId="6A34595F" w14:textId="69B0A59B"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Haque, A.U., </w:t>
      </w:r>
      <w:r>
        <w:rPr>
          <w:rFonts w:asciiTheme="majorBidi" w:hAnsiTheme="majorBidi" w:cstheme="majorBidi"/>
          <w:color w:val="000000" w:themeColor="text1"/>
          <w:sz w:val="24"/>
        </w:rPr>
        <w:t>&amp;</w:t>
      </w:r>
      <w:r w:rsidRPr="006150C8">
        <w:rPr>
          <w:rFonts w:asciiTheme="majorBidi" w:hAnsiTheme="majorBidi" w:cstheme="majorBidi"/>
          <w:color w:val="000000" w:themeColor="text1"/>
          <w:sz w:val="24"/>
        </w:rPr>
        <w:t xml:space="preserve"> Aston, J. (2016). A Relationship between Occupational Stress and Organizational Commitment of I.T Sector's Employees in Contrasting Economies. </w:t>
      </w:r>
      <w:r w:rsidRPr="006150C8">
        <w:rPr>
          <w:rFonts w:asciiTheme="majorBidi" w:hAnsiTheme="majorBidi" w:cstheme="majorBidi"/>
          <w:i/>
          <w:iCs/>
          <w:color w:val="000000" w:themeColor="text1"/>
          <w:sz w:val="24"/>
        </w:rPr>
        <w:t>Polish Journal of Management Studies,</w:t>
      </w:r>
      <w:r w:rsidRPr="006150C8">
        <w:rPr>
          <w:rFonts w:asciiTheme="majorBidi" w:hAnsiTheme="majorBidi" w:cstheme="majorBidi"/>
          <w:color w:val="000000" w:themeColor="text1"/>
          <w:sz w:val="24"/>
        </w:rPr>
        <w:t xml:space="preserve"> 14(1), 95-105.</w:t>
      </w:r>
    </w:p>
    <w:p w14:paraId="46B84F16" w14:textId="0EFE1D0F" w:rsidR="006150C8" w:rsidRDefault="006150C8" w:rsidP="006150C8">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Pham, F. (2024). </w:t>
      </w:r>
      <w:r w:rsidRPr="006150C8">
        <w:rPr>
          <w:rFonts w:asciiTheme="majorBidi" w:hAnsiTheme="majorBidi" w:cstheme="majorBidi"/>
          <w:i/>
          <w:iCs/>
          <w:color w:val="000000" w:themeColor="text1"/>
          <w:sz w:val="24"/>
        </w:rPr>
        <w:t xml:space="preserve">Workplace Stress: Causes, Impacts </w:t>
      </w:r>
      <w:proofErr w:type="gramStart"/>
      <w:r w:rsidRPr="006150C8">
        <w:rPr>
          <w:rFonts w:asciiTheme="majorBidi" w:hAnsiTheme="majorBidi" w:cstheme="majorBidi"/>
          <w:i/>
          <w:iCs/>
          <w:color w:val="000000" w:themeColor="text1"/>
          <w:sz w:val="24"/>
        </w:rPr>
        <w:t>And</w:t>
      </w:r>
      <w:proofErr w:type="gramEnd"/>
      <w:r w:rsidRPr="006150C8">
        <w:rPr>
          <w:rFonts w:asciiTheme="majorBidi" w:hAnsiTheme="majorBidi" w:cstheme="majorBidi"/>
          <w:i/>
          <w:iCs/>
          <w:color w:val="000000" w:themeColor="text1"/>
          <w:sz w:val="24"/>
        </w:rPr>
        <w:t xml:space="preserve"> Solutions.</w:t>
      </w:r>
      <w:r w:rsidRPr="006150C8">
        <w:rPr>
          <w:rFonts w:asciiTheme="majorBidi" w:hAnsiTheme="majorBidi" w:cstheme="majorBidi"/>
          <w:color w:val="000000" w:themeColor="text1"/>
          <w:sz w:val="24"/>
        </w:rPr>
        <w:t xml:space="preserve"> Forbes. Retrieved from: </w:t>
      </w:r>
      <w:hyperlink r:id="rId15" w:history="1">
        <w:r w:rsidRPr="007346AC">
          <w:rPr>
            <w:rStyle w:val="Hyperlink"/>
            <w:rFonts w:asciiTheme="majorBidi" w:hAnsiTheme="majorBidi" w:cstheme="majorBidi"/>
            <w:sz w:val="24"/>
          </w:rPr>
          <w:t>https://www.forbes.com/councils/forbesbusinesscouncil/2024/09/17/workplace-stress-causes-impacts-and-solutions/#:~:text=The%20Impact%20Of%20Workplace%20Stress&amp;text=Over%20time%2C%20workplace%20stressors%20can,risk%20of%20mental%20health%20problems</w:t>
        </w:r>
      </w:hyperlink>
      <w:r w:rsidRPr="006150C8">
        <w:rPr>
          <w:rFonts w:asciiTheme="majorBidi" w:hAnsiTheme="majorBidi" w:cstheme="majorBidi"/>
          <w:color w:val="000000" w:themeColor="text1"/>
          <w:sz w:val="24"/>
        </w:rPr>
        <w:t>.</w:t>
      </w:r>
    </w:p>
    <w:p w14:paraId="589835BB" w14:textId="3357B49A" w:rsidR="006150C8" w:rsidRDefault="006150C8" w:rsidP="006150C8">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Rahman, M., Kamal, M. M., Aydin, E., &amp; Haque, A. U. (2020). Impact of Industry 4.0 drivers on the performance of the service sector: comparative study of cargo logistic firms in developed and developing regions. </w:t>
      </w:r>
      <w:r w:rsidRPr="006150C8">
        <w:rPr>
          <w:rFonts w:asciiTheme="majorBidi" w:hAnsiTheme="majorBidi" w:cstheme="majorBidi"/>
          <w:i/>
          <w:iCs/>
          <w:color w:val="000000" w:themeColor="text1"/>
          <w:sz w:val="24"/>
        </w:rPr>
        <w:t>Production Planning &amp; Control,</w:t>
      </w:r>
      <w:r w:rsidRPr="006150C8">
        <w:rPr>
          <w:rFonts w:asciiTheme="majorBidi" w:hAnsiTheme="majorBidi" w:cstheme="majorBidi"/>
          <w:color w:val="000000" w:themeColor="text1"/>
          <w:sz w:val="24"/>
        </w:rPr>
        <w:t xml:space="preserve"> 33(2–3), 228–243. </w:t>
      </w:r>
      <w:hyperlink r:id="rId16" w:history="1">
        <w:r w:rsidRPr="007346AC">
          <w:rPr>
            <w:rStyle w:val="Hyperlink"/>
            <w:rFonts w:asciiTheme="majorBidi" w:hAnsiTheme="majorBidi" w:cstheme="majorBidi"/>
            <w:sz w:val="24"/>
          </w:rPr>
          <w:t>https://doi.org/10.1080/09537287.2020.1810758</w:t>
        </w:r>
      </w:hyperlink>
    </w:p>
    <w:p w14:paraId="6C445C0A" w14:textId="62523C7F"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Roscoe, J. T. (1975). </w:t>
      </w:r>
      <w:r w:rsidRPr="006150C8">
        <w:rPr>
          <w:rFonts w:asciiTheme="majorBidi" w:hAnsiTheme="majorBidi" w:cstheme="majorBidi"/>
          <w:i/>
          <w:iCs/>
          <w:color w:val="000000" w:themeColor="text1"/>
          <w:sz w:val="24"/>
        </w:rPr>
        <w:t xml:space="preserve">Fundamental Research Statistics for </w:t>
      </w:r>
      <w:proofErr w:type="gramStart"/>
      <w:r w:rsidRPr="006150C8">
        <w:rPr>
          <w:rFonts w:asciiTheme="majorBidi" w:hAnsiTheme="majorBidi" w:cstheme="majorBidi"/>
          <w:i/>
          <w:iCs/>
          <w:color w:val="000000" w:themeColor="text1"/>
          <w:sz w:val="24"/>
        </w:rPr>
        <w:t>the Behavioral</w:t>
      </w:r>
      <w:proofErr w:type="gramEnd"/>
      <w:r w:rsidRPr="006150C8">
        <w:rPr>
          <w:rFonts w:asciiTheme="majorBidi" w:hAnsiTheme="majorBidi" w:cstheme="majorBidi"/>
          <w:i/>
          <w:iCs/>
          <w:color w:val="000000" w:themeColor="text1"/>
          <w:sz w:val="24"/>
        </w:rPr>
        <w:t xml:space="preserve"> Science, International Series in Decision Process</w:t>
      </w:r>
      <w:r w:rsidRPr="006150C8">
        <w:rPr>
          <w:rFonts w:asciiTheme="majorBidi" w:hAnsiTheme="majorBidi" w:cstheme="majorBidi"/>
          <w:color w:val="000000" w:themeColor="text1"/>
          <w:sz w:val="24"/>
        </w:rPr>
        <w:t>, 2nd Edition, New York: Holt, Rinehart and Winston, Inc.</w:t>
      </w:r>
    </w:p>
    <w:p w14:paraId="1051D799" w14:textId="52C4B507" w:rsidR="00CD5C82" w:rsidRDefault="00CD5C82" w:rsidP="008B37AE">
      <w:pPr>
        <w:tabs>
          <w:tab w:val="left" w:pos="426"/>
        </w:tabs>
        <w:spacing w:after="120"/>
        <w:ind w:left="567" w:hanging="567"/>
        <w:rPr>
          <w:rStyle w:val="Hyperlink"/>
          <w:rFonts w:asciiTheme="majorBidi" w:hAnsiTheme="majorBidi" w:cstheme="majorBidi"/>
          <w:sz w:val="24"/>
        </w:rPr>
      </w:pPr>
    </w:p>
    <w:p w14:paraId="2CD0AB0A" w14:textId="77777777" w:rsidR="006150C8" w:rsidRPr="00CE6BD2" w:rsidRDefault="006150C8" w:rsidP="008B37AE">
      <w:pPr>
        <w:tabs>
          <w:tab w:val="left" w:pos="426"/>
        </w:tabs>
        <w:spacing w:after="120"/>
        <w:ind w:left="567" w:hanging="567"/>
        <w:rPr>
          <w:rStyle w:val="Hyperlink"/>
          <w:rFonts w:asciiTheme="majorBidi" w:hAnsiTheme="majorBidi" w:cstheme="majorBidi"/>
          <w:sz w:val="24"/>
        </w:rPr>
      </w:pPr>
    </w:p>
    <w:sectPr w:rsidR="006150C8" w:rsidRPr="00CE6BD2" w:rsidSect="00474A66">
      <w:headerReference w:type="default" r:id="rId17"/>
      <w:footerReference w:type="default" r:id="rId18"/>
      <w:headerReference w:type="first" r:id="rId19"/>
      <w:pgSz w:w="11906" w:h="16838"/>
      <w:pgMar w:top="1440" w:right="1440" w:bottom="1440" w:left="1440" w:header="708" w:footer="708" w:gutter="0"/>
      <w:pgNumType w:start="42"/>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B343" w14:textId="77777777" w:rsidR="00C816BF" w:rsidRDefault="00C816BF">
      <w:r>
        <w:separator/>
      </w:r>
    </w:p>
  </w:endnote>
  <w:endnote w:type="continuationSeparator" w:id="0">
    <w:p w14:paraId="6C76492B" w14:textId="77777777" w:rsidR="00C816BF" w:rsidRDefault="00C8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imokU">
    <w:charset w:val="00"/>
    <w:family w:val="roman"/>
    <w:pitch w:val="default"/>
  </w:font>
  <w:font w:name="Calibri">
    <w:panose1 w:val="020F0502020204030204"/>
    <w:charset w:val="00"/>
    <w:family w:val="swiss"/>
    <w:pitch w:val="variable"/>
    <w:sig w:usb0="E4002EFF" w:usb1="C200247B" w:usb2="00000009" w:usb3="00000000" w:csb0="000001FF" w:csb1="00000000"/>
  </w:font>
  <w:font w:name="AngsanaUPC">
    <w:charset w:val="DE"/>
    <w:family w:val="roman"/>
    <w:pitch w:val="variable"/>
    <w:sig w:usb0="81000003" w:usb1="00000000" w:usb2="00000000" w:usb3="00000000" w:csb0="00010001" w:csb1="00000000"/>
  </w:font>
  <w:font w:name="Minion Pro">
    <w:altName w:val="Cambr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7F5B" w14:textId="25383756" w:rsidR="005E5356" w:rsidRDefault="005E5356">
    <w:pPr>
      <w:pStyle w:val="Footer"/>
      <w:jc w:val="center"/>
    </w:pPr>
  </w:p>
  <w:p w14:paraId="16F7AB1C" w14:textId="77777777" w:rsidR="00F34DCF" w:rsidRPr="00DB67AB" w:rsidRDefault="00F34DCF">
    <w:pPr>
      <w:pBdr>
        <w:top w:val="nil"/>
        <w:left w:val="nil"/>
        <w:bottom w:val="nil"/>
        <w:right w:val="nil"/>
        <w:between w:val="nil"/>
      </w:pBdr>
      <w:tabs>
        <w:tab w:val="center" w:pos="4153"/>
        <w:tab w:val="right" w:pos="8306"/>
      </w:tabs>
      <w:jc w:val="left"/>
      <w:rPr>
        <w:color w:val="000000"/>
        <w:sz w:val="18"/>
        <w:szCs w:val="18"/>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04A3" w14:textId="77777777" w:rsidR="00C816BF" w:rsidRDefault="00C816BF">
      <w:r>
        <w:separator/>
      </w:r>
    </w:p>
  </w:footnote>
  <w:footnote w:type="continuationSeparator" w:id="0">
    <w:p w14:paraId="1BF483B8" w14:textId="77777777" w:rsidR="00C816BF" w:rsidRDefault="00C8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66AB" w14:textId="77777777" w:rsidR="00921D05" w:rsidRDefault="00F34DCF">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International Journal of </w:t>
    </w:r>
    <w:r w:rsidR="00921D05" w:rsidRPr="00921D05">
      <w:rPr>
        <w:color w:val="000000"/>
        <w:sz w:val="20"/>
        <w:szCs w:val="20"/>
      </w:rPr>
      <w:t>Scientific Societal &amp; Behavioral Research Journal</w:t>
    </w:r>
    <w:r>
      <w:rPr>
        <w:color w:val="000000"/>
        <w:sz w:val="20"/>
        <w:szCs w:val="20"/>
      </w:rPr>
      <w:t xml:space="preserve"> </w:t>
    </w:r>
    <w:r>
      <w:rPr>
        <w:color w:val="000000"/>
        <w:sz w:val="20"/>
        <w:szCs w:val="20"/>
      </w:rPr>
      <w:tab/>
      <w:t xml:space="preserve">                             </w:t>
    </w:r>
    <w:r w:rsidR="00921D05">
      <w:rPr>
        <w:color w:val="000000"/>
        <w:sz w:val="20"/>
        <w:szCs w:val="20"/>
      </w:rPr>
      <w:t xml:space="preserve"> </w:t>
    </w:r>
    <w:r>
      <w:rPr>
        <w:color w:val="000000"/>
        <w:sz w:val="20"/>
        <w:szCs w:val="20"/>
      </w:rPr>
      <w:t xml:space="preserve">  </w:t>
    </w:r>
  </w:p>
  <w:p w14:paraId="2A7DC922" w14:textId="77777777" w:rsidR="00921D05" w:rsidRDefault="00F34DCF" w:rsidP="00921D05">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Vol. </w:t>
    </w:r>
    <w:r w:rsidR="00921D05">
      <w:rPr>
        <w:color w:val="000000"/>
        <w:sz w:val="20"/>
        <w:szCs w:val="20"/>
      </w:rPr>
      <w:t>XX</w:t>
    </w:r>
    <w:r>
      <w:rPr>
        <w:color w:val="000000"/>
        <w:sz w:val="20"/>
        <w:szCs w:val="20"/>
      </w:rPr>
      <w:t xml:space="preserve">, </w:t>
    </w:r>
    <w:proofErr w:type="spellStart"/>
    <w:proofErr w:type="gramStart"/>
    <w:r>
      <w:rPr>
        <w:color w:val="000000"/>
        <w:sz w:val="20"/>
        <w:szCs w:val="20"/>
      </w:rPr>
      <w:t>No.</w:t>
    </w:r>
    <w:r w:rsidR="00921D05">
      <w:rPr>
        <w:color w:val="000000"/>
        <w:sz w:val="20"/>
        <w:szCs w:val="20"/>
      </w:rPr>
      <w:t>XX</w:t>
    </w:r>
    <w:proofErr w:type="spellEnd"/>
    <w:proofErr w:type="gramEnd"/>
    <w:r>
      <w:rPr>
        <w:color w:val="000000"/>
        <w:sz w:val="20"/>
        <w:szCs w:val="20"/>
      </w:rPr>
      <w:t>; 20</w:t>
    </w:r>
    <w:r w:rsidR="00921D05">
      <w:rPr>
        <w:color w:val="000000"/>
        <w:sz w:val="20"/>
        <w:szCs w:val="20"/>
      </w:rPr>
      <w:t>2X</w:t>
    </w:r>
  </w:p>
  <w:p w14:paraId="7DCACCF3" w14:textId="35E00C19" w:rsidR="00F34DCF" w:rsidRDefault="00921D05" w:rsidP="00921D05">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DOI: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2A15" w14:textId="6537A5C1" w:rsidR="00F34DCF" w:rsidRDefault="00F34DCF" w:rsidP="000B2A7B">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International Journal of Applied Business and Management Studies </w:t>
    </w:r>
    <w:r>
      <w:rPr>
        <w:color w:val="000000"/>
        <w:sz w:val="20"/>
        <w:szCs w:val="20"/>
      </w:rPr>
      <w:tab/>
      <w:t xml:space="preserve">                 Vol. 5, No. 2; 2020</w:t>
    </w:r>
  </w:p>
  <w:p w14:paraId="64212017" w14:textId="3B2ACEFF" w:rsidR="00F34DCF" w:rsidRPr="000B2A7B" w:rsidRDefault="00F34DCF" w:rsidP="00202ABF">
    <w:pPr>
      <w:pBdr>
        <w:top w:val="nil"/>
        <w:left w:val="nil"/>
        <w:bottom w:val="single" w:sz="6" w:space="1" w:color="000000"/>
        <w:right w:val="nil"/>
        <w:between w:val="nil"/>
      </w:pBd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ISSN 2548-0448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888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4FA"/>
    <w:multiLevelType w:val="hybridMultilevel"/>
    <w:tmpl w:val="98405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C5D72"/>
    <w:multiLevelType w:val="hybridMultilevel"/>
    <w:tmpl w:val="61046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50CC4"/>
    <w:multiLevelType w:val="hybridMultilevel"/>
    <w:tmpl w:val="E774FC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4A1"/>
    <w:multiLevelType w:val="hybridMultilevel"/>
    <w:tmpl w:val="2CB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25777"/>
    <w:multiLevelType w:val="hybridMultilevel"/>
    <w:tmpl w:val="6C9C28F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0FB301FD"/>
    <w:multiLevelType w:val="hybridMultilevel"/>
    <w:tmpl w:val="FC84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6150C"/>
    <w:multiLevelType w:val="hybridMultilevel"/>
    <w:tmpl w:val="621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53CAC"/>
    <w:multiLevelType w:val="hybridMultilevel"/>
    <w:tmpl w:val="C65A1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103C0"/>
    <w:multiLevelType w:val="hybridMultilevel"/>
    <w:tmpl w:val="FFC6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430842"/>
    <w:multiLevelType w:val="hybridMultilevel"/>
    <w:tmpl w:val="1EB45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8F639E"/>
    <w:multiLevelType w:val="hybridMultilevel"/>
    <w:tmpl w:val="FE9C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714583"/>
    <w:multiLevelType w:val="hybridMultilevel"/>
    <w:tmpl w:val="CD18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4" w15:restartNumberingAfterBreak="0">
    <w:nsid w:val="1A6E17FC"/>
    <w:multiLevelType w:val="hybridMultilevel"/>
    <w:tmpl w:val="C7409D36"/>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5403F6"/>
    <w:multiLevelType w:val="hybridMultilevel"/>
    <w:tmpl w:val="678A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D529FA"/>
    <w:multiLevelType w:val="hybridMultilevel"/>
    <w:tmpl w:val="17465698"/>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B7602B"/>
    <w:multiLevelType w:val="hybridMultilevel"/>
    <w:tmpl w:val="34FAC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70325C"/>
    <w:multiLevelType w:val="hybridMultilevel"/>
    <w:tmpl w:val="5D68CBAC"/>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BC0E15"/>
    <w:multiLevelType w:val="hybridMultilevel"/>
    <w:tmpl w:val="3AC63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E0FF7"/>
    <w:multiLevelType w:val="hybridMultilevel"/>
    <w:tmpl w:val="53F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14B87"/>
    <w:multiLevelType w:val="hybridMultilevel"/>
    <w:tmpl w:val="88A2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F41B9"/>
    <w:multiLevelType w:val="hybridMultilevel"/>
    <w:tmpl w:val="324C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87CB2"/>
    <w:multiLevelType w:val="hybridMultilevel"/>
    <w:tmpl w:val="3EA22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2852E2"/>
    <w:multiLevelType w:val="hybridMultilevel"/>
    <w:tmpl w:val="F99C9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37C94"/>
    <w:multiLevelType w:val="hybridMultilevel"/>
    <w:tmpl w:val="2122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17FE5"/>
    <w:multiLevelType w:val="hybridMultilevel"/>
    <w:tmpl w:val="82C65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D275A2"/>
    <w:multiLevelType w:val="hybridMultilevel"/>
    <w:tmpl w:val="4ADC5B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8" w15:restartNumberingAfterBreak="0">
    <w:nsid w:val="42613449"/>
    <w:multiLevelType w:val="hybridMultilevel"/>
    <w:tmpl w:val="0CA2EEEA"/>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B2660B"/>
    <w:multiLevelType w:val="hybridMultilevel"/>
    <w:tmpl w:val="0FCC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8A25CC"/>
    <w:multiLevelType w:val="hybridMultilevel"/>
    <w:tmpl w:val="847A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124DF6"/>
    <w:multiLevelType w:val="hybridMultilevel"/>
    <w:tmpl w:val="4C7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40936"/>
    <w:multiLevelType w:val="multilevel"/>
    <w:tmpl w:val="3594FF3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BF25864"/>
    <w:multiLevelType w:val="hybridMultilevel"/>
    <w:tmpl w:val="763A0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9B96590"/>
    <w:multiLevelType w:val="hybridMultilevel"/>
    <w:tmpl w:val="47526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CC447B"/>
    <w:multiLevelType w:val="hybridMultilevel"/>
    <w:tmpl w:val="E1900FD2"/>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B14BFE"/>
    <w:multiLevelType w:val="hybridMultilevel"/>
    <w:tmpl w:val="3FA2B7D4"/>
    <w:lvl w:ilvl="0" w:tplc="B1B604A0">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4B305C"/>
    <w:multiLevelType w:val="hybridMultilevel"/>
    <w:tmpl w:val="03DA4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BA281F"/>
    <w:multiLevelType w:val="hybridMultilevel"/>
    <w:tmpl w:val="0C848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511E1"/>
    <w:multiLevelType w:val="hybridMultilevel"/>
    <w:tmpl w:val="31A01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9B5039"/>
    <w:multiLevelType w:val="hybridMultilevel"/>
    <w:tmpl w:val="AA5C1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62C771E"/>
    <w:multiLevelType w:val="hybridMultilevel"/>
    <w:tmpl w:val="2B8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75F3C"/>
    <w:multiLevelType w:val="hybridMultilevel"/>
    <w:tmpl w:val="7EECC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0123E3"/>
    <w:multiLevelType w:val="hybridMultilevel"/>
    <w:tmpl w:val="E1BA1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5C157B"/>
    <w:multiLevelType w:val="hybridMultilevel"/>
    <w:tmpl w:val="88CC5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EAA34A2"/>
    <w:multiLevelType w:val="hybridMultilevel"/>
    <w:tmpl w:val="C8CCB71A"/>
    <w:lvl w:ilvl="0" w:tplc="10C6C81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7" w15:restartNumberingAfterBreak="0">
    <w:nsid w:val="7A9D3069"/>
    <w:multiLevelType w:val="hybridMultilevel"/>
    <w:tmpl w:val="F082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584180">
    <w:abstractNumId w:val="32"/>
  </w:num>
  <w:num w:numId="2" w16cid:durableId="769276288">
    <w:abstractNumId w:val="3"/>
  </w:num>
  <w:num w:numId="3" w16cid:durableId="323318743">
    <w:abstractNumId w:val="42"/>
  </w:num>
  <w:num w:numId="4" w16cid:durableId="842621619">
    <w:abstractNumId w:val="37"/>
  </w:num>
  <w:num w:numId="5" w16cid:durableId="683018128">
    <w:abstractNumId w:val="39"/>
  </w:num>
  <w:num w:numId="6" w16cid:durableId="11150208">
    <w:abstractNumId w:val="46"/>
  </w:num>
  <w:num w:numId="7" w16cid:durableId="1782915616">
    <w:abstractNumId w:val="5"/>
  </w:num>
  <w:num w:numId="8" w16cid:durableId="1955478057">
    <w:abstractNumId w:val="41"/>
  </w:num>
  <w:num w:numId="9" w16cid:durableId="1497067840">
    <w:abstractNumId w:val="27"/>
  </w:num>
  <w:num w:numId="10" w16cid:durableId="1162040917">
    <w:abstractNumId w:val="31"/>
  </w:num>
  <w:num w:numId="11" w16cid:durableId="1793085669">
    <w:abstractNumId w:val="25"/>
  </w:num>
  <w:num w:numId="12" w16cid:durableId="904413987">
    <w:abstractNumId w:val="0"/>
  </w:num>
  <w:num w:numId="13" w16cid:durableId="1962031323">
    <w:abstractNumId w:val="4"/>
  </w:num>
  <w:num w:numId="14" w16cid:durableId="1619726216">
    <w:abstractNumId w:val="21"/>
  </w:num>
  <w:num w:numId="15" w16cid:durableId="1898206540">
    <w:abstractNumId w:val="40"/>
  </w:num>
  <w:num w:numId="16" w16cid:durableId="1661152295">
    <w:abstractNumId w:val="20"/>
  </w:num>
  <w:num w:numId="17" w16cid:durableId="1282959636">
    <w:abstractNumId w:val="44"/>
  </w:num>
  <w:num w:numId="18" w16cid:durableId="141699766">
    <w:abstractNumId w:val="29"/>
  </w:num>
  <w:num w:numId="19" w16cid:durableId="1923447178">
    <w:abstractNumId w:val="23"/>
  </w:num>
  <w:num w:numId="20" w16cid:durableId="1795832409">
    <w:abstractNumId w:val="13"/>
  </w:num>
  <w:num w:numId="21" w16cid:durableId="1838107781">
    <w:abstractNumId w:val="43"/>
  </w:num>
  <w:num w:numId="22" w16cid:durableId="1125192396">
    <w:abstractNumId w:val="33"/>
  </w:num>
  <w:num w:numId="23" w16cid:durableId="1859612484">
    <w:abstractNumId w:val="34"/>
  </w:num>
  <w:num w:numId="24" w16cid:durableId="145367559">
    <w:abstractNumId w:val="47"/>
  </w:num>
  <w:num w:numId="25" w16cid:durableId="668219170">
    <w:abstractNumId w:val="28"/>
  </w:num>
  <w:num w:numId="26" w16cid:durableId="370962680">
    <w:abstractNumId w:val="36"/>
  </w:num>
  <w:num w:numId="27" w16cid:durableId="1447656899">
    <w:abstractNumId w:val="14"/>
  </w:num>
  <w:num w:numId="28" w16cid:durableId="885793851">
    <w:abstractNumId w:val="16"/>
  </w:num>
  <w:num w:numId="29" w16cid:durableId="1961259222">
    <w:abstractNumId w:val="18"/>
  </w:num>
  <w:num w:numId="30" w16cid:durableId="101657460">
    <w:abstractNumId w:val="30"/>
  </w:num>
  <w:num w:numId="31" w16cid:durableId="512259262">
    <w:abstractNumId w:val="10"/>
  </w:num>
  <w:num w:numId="32" w16cid:durableId="983969570">
    <w:abstractNumId w:val="2"/>
  </w:num>
  <w:num w:numId="33" w16cid:durableId="1470319784">
    <w:abstractNumId w:val="11"/>
  </w:num>
  <w:num w:numId="34" w16cid:durableId="1264219394">
    <w:abstractNumId w:val="35"/>
  </w:num>
  <w:num w:numId="35" w16cid:durableId="2131631906">
    <w:abstractNumId w:val="22"/>
  </w:num>
  <w:num w:numId="36" w16cid:durableId="487405655">
    <w:abstractNumId w:val="17"/>
  </w:num>
  <w:num w:numId="37" w16cid:durableId="1895773877">
    <w:abstractNumId w:val="15"/>
  </w:num>
  <w:num w:numId="38" w16cid:durableId="74984345">
    <w:abstractNumId w:val="26"/>
  </w:num>
  <w:num w:numId="39" w16cid:durableId="1007944419">
    <w:abstractNumId w:val="8"/>
  </w:num>
  <w:num w:numId="40" w16cid:durableId="185212661">
    <w:abstractNumId w:val="19"/>
  </w:num>
  <w:num w:numId="41" w16cid:durableId="1764885410">
    <w:abstractNumId w:val="7"/>
  </w:num>
  <w:num w:numId="42" w16cid:durableId="1000546269">
    <w:abstractNumId w:val="24"/>
  </w:num>
  <w:num w:numId="43" w16cid:durableId="159318812">
    <w:abstractNumId w:val="9"/>
  </w:num>
  <w:num w:numId="44" w16cid:durableId="89393734">
    <w:abstractNumId w:val="38"/>
  </w:num>
  <w:num w:numId="45" w16cid:durableId="131556896">
    <w:abstractNumId w:val="1"/>
  </w:num>
  <w:num w:numId="46" w16cid:durableId="797841077">
    <w:abstractNumId w:val="45"/>
  </w:num>
  <w:num w:numId="47" w16cid:durableId="1027828060">
    <w:abstractNumId w:val="12"/>
  </w:num>
  <w:num w:numId="48" w16cid:durableId="7537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B2"/>
    <w:rsid w:val="000054D0"/>
    <w:rsid w:val="00013211"/>
    <w:rsid w:val="000323BD"/>
    <w:rsid w:val="00032DB6"/>
    <w:rsid w:val="000334C8"/>
    <w:rsid w:val="0004160D"/>
    <w:rsid w:val="00042C00"/>
    <w:rsid w:val="000474A2"/>
    <w:rsid w:val="0005641C"/>
    <w:rsid w:val="00061AB5"/>
    <w:rsid w:val="0006585E"/>
    <w:rsid w:val="00072F82"/>
    <w:rsid w:val="00083DB8"/>
    <w:rsid w:val="00084790"/>
    <w:rsid w:val="00092BF0"/>
    <w:rsid w:val="000A0C71"/>
    <w:rsid w:val="000B194D"/>
    <w:rsid w:val="000B1DCC"/>
    <w:rsid w:val="000B2A7B"/>
    <w:rsid w:val="000C1822"/>
    <w:rsid w:val="000C441D"/>
    <w:rsid w:val="000D16E5"/>
    <w:rsid w:val="000D3E02"/>
    <w:rsid w:val="000E63A2"/>
    <w:rsid w:val="00107DF1"/>
    <w:rsid w:val="001153A9"/>
    <w:rsid w:val="00125FCF"/>
    <w:rsid w:val="00136C49"/>
    <w:rsid w:val="0014182C"/>
    <w:rsid w:val="001444DD"/>
    <w:rsid w:val="001445E5"/>
    <w:rsid w:val="00145430"/>
    <w:rsid w:val="0015439F"/>
    <w:rsid w:val="00160569"/>
    <w:rsid w:val="00165ED2"/>
    <w:rsid w:val="00166261"/>
    <w:rsid w:val="00177399"/>
    <w:rsid w:val="00180384"/>
    <w:rsid w:val="00186C16"/>
    <w:rsid w:val="001A0AA2"/>
    <w:rsid w:val="001B43F8"/>
    <w:rsid w:val="001B4CA0"/>
    <w:rsid w:val="001B6594"/>
    <w:rsid w:val="001C41ED"/>
    <w:rsid w:val="001D043F"/>
    <w:rsid w:val="001D53D5"/>
    <w:rsid w:val="001D65B9"/>
    <w:rsid w:val="001E1968"/>
    <w:rsid w:val="001E2024"/>
    <w:rsid w:val="001E6E70"/>
    <w:rsid w:val="001F3D6A"/>
    <w:rsid w:val="001F491E"/>
    <w:rsid w:val="00202ABF"/>
    <w:rsid w:val="002110A4"/>
    <w:rsid w:val="00213D83"/>
    <w:rsid w:val="002169EF"/>
    <w:rsid w:val="00217426"/>
    <w:rsid w:val="002224BD"/>
    <w:rsid w:val="002264CC"/>
    <w:rsid w:val="00230EC6"/>
    <w:rsid w:val="00240C73"/>
    <w:rsid w:val="00240D76"/>
    <w:rsid w:val="00240E10"/>
    <w:rsid w:val="002467E7"/>
    <w:rsid w:val="00251728"/>
    <w:rsid w:val="002528B1"/>
    <w:rsid w:val="00252DD6"/>
    <w:rsid w:val="00256AA1"/>
    <w:rsid w:val="00263C1B"/>
    <w:rsid w:val="0027011B"/>
    <w:rsid w:val="0027273E"/>
    <w:rsid w:val="00273469"/>
    <w:rsid w:val="00273C12"/>
    <w:rsid w:val="00287F23"/>
    <w:rsid w:val="0029426E"/>
    <w:rsid w:val="002A0411"/>
    <w:rsid w:val="002A2046"/>
    <w:rsid w:val="002A45E1"/>
    <w:rsid w:val="002C42C6"/>
    <w:rsid w:val="002D795A"/>
    <w:rsid w:val="002E140D"/>
    <w:rsid w:val="002E3105"/>
    <w:rsid w:val="002E674E"/>
    <w:rsid w:val="002F4459"/>
    <w:rsid w:val="0030402C"/>
    <w:rsid w:val="003101E5"/>
    <w:rsid w:val="0031100F"/>
    <w:rsid w:val="00312373"/>
    <w:rsid w:val="00321E16"/>
    <w:rsid w:val="00322858"/>
    <w:rsid w:val="003324A1"/>
    <w:rsid w:val="00344A36"/>
    <w:rsid w:val="003502B5"/>
    <w:rsid w:val="0035129E"/>
    <w:rsid w:val="00354924"/>
    <w:rsid w:val="00377450"/>
    <w:rsid w:val="00382EC0"/>
    <w:rsid w:val="00391F11"/>
    <w:rsid w:val="00397AA2"/>
    <w:rsid w:val="003A5468"/>
    <w:rsid w:val="003A708E"/>
    <w:rsid w:val="003B0D24"/>
    <w:rsid w:val="003B0FC8"/>
    <w:rsid w:val="003B24A6"/>
    <w:rsid w:val="003B7FB7"/>
    <w:rsid w:val="003C02B1"/>
    <w:rsid w:val="003D0EC6"/>
    <w:rsid w:val="003D3123"/>
    <w:rsid w:val="003E72E7"/>
    <w:rsid w:val="003F5200"/>
    <w:rsid w:val="0040147B"/>
    <w:rsid w:val="00405C86"/>
    <w:rsid w:val="0041773A"/>
    <w:rsid w:val="00426B65"/>
    <w:rsid w:val="00472112"/>
    <w:rsid w:val="00474A66"/>
    <w:rsid w:val="00477E21"/>
    <w:rsid w:val="00485810"/>
    <w:rsid w:val="0048657E"/>
    <w:rsid w:val="00487E42"/>
    <w:rsid w:val="00491A69"/>
    <w:rsid w:val="004A549E"/>
    <w:rsid w:val="004A6AAC"/>
    <w:rsid w:val="004D3604"/>
    <w:rsid w:val="004D3B9B"/>
    <w:rsid w:val="004D79D7"/>
    <w:rsid w:val="004E0645"/>
    <w:rsid w:val="004E1F85"/>
    <w:rsid w:val="004E31EA"/>
    <w:rsid w:val="004E5CA0"/>
    <w:rsid w:val="004F12A0"/>
    <w:rsid w:val="004F19C4"/>
    <w:rsid w:val="004F6D41"/>
    <w:rsid w:val="00500865"/>
    <w:rsid w:val="005033C7"/>
    <w:rsid w:val="005320F2"/>
    <w:rsid w:val="0053424A"/>
    <w:rsid w:val="00537BC9"/>
    <w:rsid w:val="00546A65"/>
    <w:rsid w:val="00547CBF"/>
    <w:rsid w:val="005522F7"/>
    <w:rsid w:val="0055367B"/>
    <w:rsid w:val="00555D44"/>
    <w:rsid w:val="005565D0"/>
    <w:rsid w:val="00565DA7"/>
    <w:rsid w:val="00575341"/>
    <w:rsid w:val="005822AC"/>
    <w:rsid w:val="00592E07"/>
    <w:rsid w:val="0059369F"/>
    <w:rsid w:val="005C6D2C"/>
    <w:rsid w:val="005D3AA5"/>
    <w:rsid w:val="005E5356"/>
    <w:rsid w:val="006026FF"/>
    <w:rsid w:val="006044F8"/>
    <w:rsid w:val="00613B42"/>
    <w:rsid w:val="00614C22"/>
    <w:rsid w:val="006150C8"/>
    <w:rsid w:val="00637E25"/>
    <w:rsid w:val="00641871"/>
    <w:rsid w:val="0065017D"/>
    <w:rsid w:val="00653471"/>
    <w:rsid w:val="006605AB"/>
    <w:rsid w:val="0066475A"/>
    <w:rsid w:val="00672682"/>
    <w:rsid w:val="006754C0"/>
    <w:rsid w:val="006776DE"/>
    <w:rsid w:val="006875E1"/>
    <w:rsid w:val="00697821"/>
    <w:rsid w:val="006A7239"/>
    <w:rsid w:val="006B085E"/>
    <w:rsid w:val="006B1FE1"/>
    <w:rsid w:val="006B74CE"/>
    <w:rsid w:val="006E1D1C"/>
    <w:rsid w:val="006F022D"/>
    <w:rsid w:val="006F0EE4"/>
    <w:rsid w:val="00705CDF"/>
    <w:rsid w:val="0071110C"/>
    <w:rsid w:val="00711CD3"/>
    <w:rsid w:val="007159F3"/>
    <w:rsid w:val="00731A62"/>
    <w:rsid w:val="00745231"/>
    <w:rsid w:val="0075292C"/>
    <w:rsid w:val="00756135"/>
    <w:rsid w:val="00757C0D"/>
    <w:rsid w:val="00761B96"/>
    <w:rsid w:val="007744A8"/>
    <w:rsid w:val="007919A3"/>
    <w:rsid w:val="007B5407"/>
    <w:rsid w:val="007C1C58"/>
    <w:rsid w:val="007C3A9D"/>
    <w:rsid w:val="007C5614"/>
    <w:rsid w:val="007C72A1"/>
    <w:rsid w:val="007D2D2E"/>
    <w:rsid w:val="007D3E4D"/>
    <w:rsid w:val="007D7E60"/>
    <w:rsid w:val="007E4646"/>
    <w:rsid w:val="007E656E"/>
    <w:rsid w:val="007F7D0A"/>
    <w:rsid w:val="0080245F"/>
    <w:rsid w:val="00815139"/>
    <w:rsid w:val="008178F9"/>
    <w:rsid w:val="008179EB"/>
    <w:rsid w:val="008253AB"/>
    <w:rsid w:val="0082607A"/>
    <w:rsid w:val="0083455B"/>
    <w:rsid w:val="00835AF0"/>
    <w:rsid w:val="00836121"/>
    <w:rsid w:val="008433E6"/>
    <w:rsid w:val="008548CC"/>
    <w:rsid w:val="00872881"/>
    <w:rsid w:val="00890483"/>
    <w:rsid w:val="008A4814"/>
    <w:rsid w:val="008B2744"/>
    <w:rsid w:val="008B37AE"/>
    <w:rsid w:val="008B3F7E"/>
    <w:rsid w:val="008F5FBE"/>
    <w:rsid w:val="009062A5"/>
    <w:rsid w:val="009134CC"/>
    <w:rsid w:val="00921D05"/>
    <w:rsid w:val="009247FA"/>
    <w:rsid w:val="00944A94"/>
    <w:rsid w:val="00962F54"/>
    <w:rsid w:val="009637C0"/>
    <w:rsid w:val="00980353"/>
    <w:rsid w:val="00995260"/>
    <w:rsid w:val="009A0313"/>
    <w:rsid w:val="009A1FC8"/>
    <w:rsid w:val="009A57D3"/>
    <w:rsid w:val="009B1DF0"/>
    <w:rsid w:val="009B6E9A"/>
    <w:rsid w:val="009D6C3D"/>
    <w:rsid w:val="009D790D"/>
    <w:rsid w:val="009F1EFC"/>
    <w:rsid w:val="00A00333"/>
    <w:rsid w:val="00A03AD8"/>
    <w:rsid w:val="00A1328A"/>
    <w:rsid w:val="00A179A5"/>
    <w:rsid w:val="00A34D1E"/>
    <w:rsid w:val="00A52E7B"/>
    <w:rsid w:val="00A53154"/>
    <w:rsid w:val="00A542D4"/>
    <w:rsid w:val="00A62560"/>
    <w:rsid w:val="00A72AB3"/>
    <w:rsid w:val="00A769D9"/>
    <w:rsid w:val="00A87254"/>
    <w:rsid w:val="00A92F13"/>
    <w:rsid w:val="00A948C3"/>
    <w:rsid w:val="00AA11C8"/>
    <w:rsid w:val="00AC2F37"/>
    <w:rsid w:val="00AE30C8"/>
    <w:rsid w:val="00AE6FAD"/>
    <w:rsid w:val="00AE7258"/>
    <w:rsid w:val="00AF0D25"/>
    <w:rsid w:val="00AF5BA5"/>
    <w:rsid w:val="00B004DC"/>
    <w:rsid w:val="00B046AF"/>
    <w:rsid w:val="00B1751C"/>
    <w:rsid w:val="00B32C37"/>
    <w:rsid w:val="00B40192"/>
    <w:rsid w:val="00B42D96"/>
    <w:rsid w:val="00B64BCE"/>
    <w:rsid w:val="00B75325"/>
    <w:rsid w:val="00B841A3"/>
    <w:rsid w:val="00B95CE0"/>
    <w:rsid w:val="00BA4917"/>
    <w:rsid w:val="00BA6127"/>
    <w:rsid w:val="00BA6BB8"/>
    <w:rsid w:val="00BA77D4"/>
    <w:rsid w:val="00BB5480"/>
    <w:rsid w:val="00BC14BF"/>
    <w:rsid w:val="00BC727A"/>
    <w:rsid w:val="00BC785E"/>
    <w:rsid w:val="00BD70BB"/>
    <w:rsid w:val="00BE643B"/>
    <w:rsid w:val="00BE7089"/>
    <w:rsid w:val="00BF6C59"/>
    <w:rsid w:val="00C01BF3"/>
    <w:rsid w:val="00C12DDF"/>
    <w:rsid w:val="00C31B83"/>
    <w:rsid w:val="00C54D8C"/>
    <w:rsid w:val="00C56D92"/>
    <w:rsid w:val="00C60B3D"/>
    <w:rsid w:val="00C61260"/>
    <w:rsid w:val="00C62DB2"/>
    <w:rsid w:val="00C634E9"/>
    <w:rsid w:val="00C667F6"/>
    <w:rsid w:val="00C66F5D"/>
    <w:rsid w:val="00C71CE4"/>
    <w:rsid w:val="00C816BF"/>
    <w:rsid w:val="00C8267C"/>
    <w:rsid w:val="00C835C0"/>
    <w:rsid w:val="00C9254A"/>
    <w:rsid w:val="00C9255D"/>
    <w:rsid w:val="00C96CA1"/>
    <w:rsid w:val="00CB3963"/>
    <w:rsid w:val="00CD1CDC"/>
    <w:rsid w:val="00CD5C82"/>
    <w:rsid w:val="00CE2E46"/>
    <w:rsid w:val="00CE388B"/>
    <w:rsid w:val="00CE6BD2"/>
    <w:rsid w:val="00D00550"/>
    <w:rsid w:val="00D03288"/>
    <w:rsid w:val="00D11586"/>
    <w:rsid w:val="00D210E5"/>
    <w:rsid w:val="00D34B80"/>
    <w:rsid w:val="00D40867"/>
    <w:rsid w:val="00D655FE"/>
    <w:rsid w:val="00D6697B"/>
    <w:rsid w:val="00D745C5"/>
    <w:rsid w:val="00D80C92"/>
    <w:rsid w:val="00D835D8"/>
    <w:rsid w:val="00D9053F"/>
    <w:rsid w:val="00DA5DBA"/>
    <w:rsid w:val="00DB3671"/>
    <w:rsid w:val="00DB67AB"/>
    <w:rsid w:val="00DC125E"/>
    <w:rsid w:val="00DE1384"/>
    <w:rsid w:val="00DE531C"/>
    <w:rsid w:val="00DF6411"/>
    <w:rsid w:val="00DF6CBA"/>
    <w:rsid w:val="00E037F5"/>
    <w:rsid w:val="00E038F3"/>
    <w:rsid w:val="00E11147"/>
    <w:rsid w:val="00E12113"/>
    <w:rsid w:val="00E126FE"/>
    <w:rsid w:val="00E142F7"/>
    <w:rsid w:val="00E22450"/>
    <w:rsid w:val="00E23D7A"/>
    <w:rsid w:val="00E27753"/>
    <w:rsid w:val="00E30C7A"/>
    <w:rsid w:val="00E33F9F"/>
    <w:rsid w:val="00E4169D"/>
    <w:rsid w:val="00E461CE"/>
    <w:rsid w:val="00E52B9A"/>
    <w:rsid w:val="00E543AA"/>
    <w:rsid w:val="00E602B3"/>
    <w:rsid w:val="00E66F6F"/>
    <w:rsid w:val="00E77CD0"/>
    <w:rsid w:val="00E82619"/>
    <w:rsid w:val="00E9056A"/>
    <w:rsid w:val="00E919D5"/>
    <w:rsid w:val="00E930CE"/>
    <w:rsid w:val="00EA7B80"/>
    <w:rsid w:val="00EB351B"/>
    <w:rsid w:val="00EC1C99"/>
    <w:rsid w:val="00EE244B"/>
    <w:rsid w:val="00EF52FF"/>
    <w:rsid w:val="00EF7857"/>
    <w:rsid w:val="00F0305B"/>
    <w:rsid w:val="00F0498A"/>
    <w:rsid w:val="00F101EB"/>
    <w:rsid w:val="00F25CD2"/>
    <w:rsid w:val="00F31CF1"/>
    <w:rsid w:val="00F34DCF"/>
    <w:rsid w:val="00F37663"/>
    <w:rsid w:val="00F47E84"/>
    <w:rsid w:val="00F54509"/>
    <w:rsid w:val="00F5759C"/>
    <w:rsid w:val="00F62185"/>
    <w:rsid w:val="00F63694"/>
    <w:rsid w:val="00F821A0"/>
    <w:rsid w:val="00FA386B"/>
    <w:rsid w:val="00FB275C"/>
    <w:rsid w:val="00FC46CE"/>
    <w:rsid w:val="00FC4A1C"/>
    <w:rsid w:val="00FC4B33"/>
    <w:rsid w:val="00FD2968"/>
    <w:rsid w:val="00FD2BF1"/>
    <w:rsid w:val="00FD4230"/>
    <w:rsid w:val="00FE5D15"/>
    <w:rsid w:val="00FE663A"/>
    <w:rsid w:val="00FF1A4C"/>
    <w:rsid w:val="00FF6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30F9"/>
  <w15:docId w15:val="{8F1D8209-EDBB-4759-8C3D-51390F4E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86"/>
    <w:rPr>
      <w:kern w:val="2"/>
      <w:szCs w:val="24"/>
      <w:lang w:eastAsia="zh-CN"/>
    </w:rPr>
  </w:style>
  <w:style w:type="paragraph" w:styleId="Heading1">
    <w:name w:val="heading 1"/>
    <w:basedOn w:val="Normal"/>
    <w:next w:val="Normal"/>
    <w:link w:val="Heading1Char"/>
    <w:uiPriority w:val="9"/>
    <w:qFormat/>
    <w:rsid w:val="002A0686"/>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Heading2">
    <w:name w:val="heading 2"/>
    <w:basedOn w:val="Normal"/>
    <w:next w:val="Normal"/>
    <w:link w:val="Heading2Char"/>
    <w:uiPriority w:val="9"/>
    <w:unhideWhenUsed/>
    <w:qFormat/>
    <w:rsid w:val="00F54509"/>
    <w:pPr>
      <w:keepNext/>
      <w:jc w:val="left"/>
      <w:outlineLvl w:val="1"/>
    </w:pPr>
    <w:rPr>
      <w:b/>
      <w:i/>
      <w:spacing w:val="-20"/>
      <w:sz w:val="24"/>
      <w:szCs w:val="40"/>
    </w:rPr>
  </w:style>
  <w:style w:type="paragraph" w:styleId="Heading3">
    <w:name w:val="heading 3"/>
    <w:basedOn w:val="Normal"/>
    <w:next w:val="Normal"/>
    <w:link w:val="Heading3Char"/>
    <w:uiPriority w:val="9"/>
    <w:unhideWhenUsed/>
    <w:qFormat/>
    <w:rsid w:val="002A0686"/>
    <w:pPr>
      <w:keepNext/>
      <w:spacing w:after="120" w:line="220" w:lineRule="exact"/>
      <w:outlineLvl w:val="2"/>
    </w:pPr>
    <w:rPr>
      <w:b/>
      <w:color w:val="000000"/>
      <w:sz w:val="22"/>
      <w:szCs w:val="22"/>
    </w:rPr>
  </w:style>
  <w:style w:type="paragraph" w:styleId="Heading4">
    <w:name w:val="heading 4"/>
    <w:basedOn w:val="Normal"/>
    <w:next w:val="Normal"/>
    <w:link w:val="Heading4Char"/>
    <w:uiPriority w:val="9"/>
    <w:unhideWhenUsed/>
    <w:qFormat/>
    <w:rsid w:val="002A0686"/>
    <w:pPr>
      <w:keepNext/>
      <w:ind w:firstLine="284"/>
      <w:outlineLvl w:val="3"/>
    </w:pPr>
    <w:rPr>
      <w:b/>
      <w:bCs/>
      <w:sz w:val="18"/>
    </w:rPr>
  </w:style>
  <w:style w:type="paragraph" w:styleId="Heading5">
    <w:name w:val="heading 5"/>
    <w:basedOn w:val="Normal"/>
    <w:next w:val="Normal"/>
    <w:uiPriority w:val="9"/>
    <w:semiHidden/>
    <w:unhideWhenUsed/>
    <w:qFormat/>
    <w:rsid w:val="002A0686"/>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Heading6">
    <w:name w:val="heading 6"/>
    <w:basedOn w:val="Normal"/>
    <w:next w:val="Normal"/>
    <w:uiPriority w:val="9"/>
    <w:semiHidden/>
    <w:unhideWhenUsed/>
    <w:qFormat/>
    <w:rsid w:val="002A0686"/>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A0686"/>
    <w:pPr>
      <w:jc w:val="center"/>
    </w:pPr>
    <w:rPr>
      <w:sz w:val="40"/>
      <w:szCs w:val="40"/>
    </w:rPr>
  </w:style>
  <w:style w:type="paragraph" w:styleId="Header">
    <w:name w:val="header"/>
    <w:basedOn w:val="Normal"/>
    <w:link w:val="HeaderChar"/>
    <w:uiPriority w:val="99"/>
    <w:rsid w:val="002A068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2A0686"/>
    <w:pPr>
      <w:tabs>
        <w:tab w:val="center" w:pos="4153"/>
        <w:tab w:val="right" w:pos="8306"/>
      </w:tabs>
      <w:snapToGrid w:val="0"/>
      <w:jc w:val="left"/>
    </w:pPr>
    <w:rPr>
      <w:sz w:val="18"/>
      <w:szCs w:val="18"/>
    </w:rPr>
  </w:style>
  <w:style w:type="character" w:styleId="PageNumber">
    <w:name w:val="page number"/>
    <w:basedOn w:val="DefaultParagraphFont"/>
    <w:rsid w:val="002A0686"/>
  </w:style>
  <w:style w:type="paragraph" w:customStyle="1" w:styleId="HHeaderspecial2">
    <w:name w:val="HHeader special 2"/>
    <w:basedOn w:val="Normal"/>
    <w:rsid w:val="002A0686"/>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FootnoteText">
    <w:name w:val="footnote text"/>
    <w:aliases w:val="fn,footnote text,Footnotes,Footnote ak Car Car,Footnote ak Car Car Car Car Car Car Car Car Car,Footnote ak Car Car Car Car Car Car Car Car Car Car Car Car Car,Footnote ak Car Car Car Car Car Car Car Car Car Car Car Car Car Car Car,ft"/>
    <w:basedOn w:val="Normal"/>
    <w:link w:val="FootnoteTextChar"/>
    <w:rsid w:val="002A0686"/>
    <w:pPr>
      <w:snapToGrid w:val="0"/>
      <w:jc w:val="left"/>
    </w:pPr>
    <w:rPr>
      <w:sz w:val="18"/>
      <w:szCs w:val="18"/>
    </w:rPr>
  </w:style>
  <w:style w:type="character" w:styleId="FootnoteReference">
    <w:name w:val="footnote reference"/>
    <w:aliases w:val="BVI fnr,Error-Fußnotenzeichen5,Error-Fußnotenzeichen6,Error-Fußnotenzeichen3,de nota al pie,Ref,stylish,Footnote Reference Superscript,Footnote symbol,Footnote symboFußnotenzeichen,Footnote sign,Footnote Reference Number,SUPERS,o,fr"/>
    <w:rsid w:val="002A0686"/>
    <w:rPr>
      <w:vertAlign w:val="superscript"/>
    </w:rPr>
  </w:style>
  <w:style w:type="paragraph" w:styleId="DocumentMap">
    <w:name w:val="Document Map"/>
    <w:basedOn w:val="Normal"/>
    <w:link w:val="DocumentMapChar"/>
    <w:rsid w:val="002A0686"/>
    <w:pPr>
      <w:shd w:val="clear" w:color="auto" w:fill="000080"/>
    </w:pPr>
  </w:style>
  <w:style w:type="character" w:styleId="Strong">
    <w:name w:val="Strong"/>
    <w:aliases w:val="Title 2 (Introduction,Chapters)"/>
    <w:uiPriority w:val="22"/>
    <w:qFormat/>
    <w:rsid w:val="002A0686"/>
    <w:rPr>
      <w:b/>
      <w:bCs/>
    </w:rPr>
  </w:style>
  <w:style w:type="paragraph" w:styleId="BodyTextIndent">
    <w:name w:val="Body Text Indent"/>
    <w:basedOn w:val="Normal"/>
    <w:link w:val="BodyTextIndentChar"/>
    <w:rsid w:val="002A0686"/>
    <w:pPr>
      <w:ind w:firstLine="425"/>
      <w:jc w:val="left"/>
    </w:pPr>
    <w:rPr>
      <w:sz w:val="28"/>
      <w:szCs w:val="20"/>
    </w:rPr>
  </w:style>
  <w:style w:type="paragraph" w:styleId="BodyTextIndent2">
    <w:name w:val="Body Text Indent 2"/>
    <w:basedOn w:val="Normal"/>
    <w:rsid w:val="002A0686"/>
    <w:pPr>
      <w:spacing w:after="120" w:line="480" w:lineRule="auto"/>
      <w:ind w:leftChars="200" w:left="420"/>
    </w:pPr>
  </w:style>
  <w:style w:type="character" w:customStyle="1" w:styleId="1Char">
    <w:name w:val="标题 1 Char"/>
    <w:rsid w:val="002A0686"/>
    <w:rPr>
      <w:rFonts w:eastAsia="SimSun"/>
      <w:b/>
      <w:bCs/>
      <w:kern w:val="44"/>
      <w:sz w:val="44"/>
      <w:szCs w:val="44"/>
      <w:lang w:val="en-US" w:eastAsia="zh-CN" w:bidi="ar-SA"/>
    </w:rPr>
  </w:style>
  <w:style w:type="paragraph" w:styleId="NormalWeb">
    <w:name w:val="Normal (Web)"/>
    <w:basedOn w:val="Normal"/>
    <w:uiPriority w:val="99"/>
    <w:rsid w:val="002A0686"/>
    <w:pPr>
      <w:widowControl/>
      <w:spacing w:before="100" w:beforeAutospacing="1" w:after="100" w:afterAutospacing="1"/>
      <w:jc w:val="left"/>
    </w:pPr>
    <w:rPr>
      <w:rFonts w:ascii="SimSun" w:hAnsi="SimSun"/>
      <w:color w:val="000000"/>
      <w:kern w:val="0"/>
      <w:sz w:val="24"/>
    </w:rPr>
  </w:style>
  <w:style w:type="paragraph" w:styleId="BodyText2">
    <w:name w:val="Body Text 2"/>
    <w:basedOn w:val="Normal"/>
    <w:rsid w:val="002A0686"/>
    <w:pPr>
      <w:spacing w:after="160" w:line="280" w:lineRule="exact"/>
      <w:jc w:val="left"/>
    </w:pPr>
    <w:rPr>
      <w:sz w:val="22"/>
      <w:szCs w:val="21"/>
    </w:rPr>
  </w:style>
  <w:style w:type="paragraph" w:customStyle="1" w:styleId="Abstract">
    <w:name w:val="Abstract"/>
    <w:basedOn w:val="BodyText"/>
    <w:rsid w:val="002A0686"/>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uiPriority w:val="99"/>
    <w:rsid w:val="002A0686"/>
    <w:pPr>
      <w:jc w:val="center"/>
    </w:pPr>
    <w:rPr>
      <w:bCs/>
    </w:rPr>
  </w:style>
  <w:style w:type="character" w:customStyle="1" w:styleId="MSPMincho">
    <w:name w:val="样式 (中文) MS PMincho"/>
    <w:rsid w:val="002A0686"/>
    <w:rPr>
      <w:rFonts w:eastAsia="Times New Roman"/>
    </w:rPr>
  </w:style>
  <w:style w:type="character" w:customStyle="1" w:styleId="f281">
    <w:name w:val="f281"/>
    <w:rsid w:val="002A0686"/>
    <w:rPr>
      <w:sz w:val="18"/>
      <w:szCs w:val="18"/>
    </w:rPr>
  </w:style>
  <w:style w:type="paragraph" w:styleId="EndnoteText">
    <w:name w:val="endnote text"/>
    <w:basedOn w:val="Normal"/>
    <w:semiHidden/>
    <w:rsid w:val="002A0686"/>
    <w:pPr>
      <w:snapToGrid w:val="0"/>
      <w:jc w:val="left"/>
    </w:pPr>
  </w:style>
  <w:style w:type="paragraph" w:styleId="BodyText3">
    <w:name w:val="Body Text 3"/>
    <w:basedOn w:val="Normal"/>
    <w:rsid w:val="002A0686"/>
    <w:pPr>
      <w:spacing w:after="160" w:line="280" w:lineRule="exact"/>
    </w:pPr>
    <w:rPr>
      <w:i/>
      <w:iCs/>
      <w:sz w:val="22"/>
    </w:rPr>
  </w:style>
  <w:style w:type="character" w:styleId="Hyperlink">
    <w:name w:val="Hyperlink"/>
    <w:uiPriority w:val="99"/>
    <w:rsid w:val="00427CA0"/>
    <w:rPr>
      <w:color w:val="0000FF"/>
      <w:u w:val="single"/>
    </w:rPr>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0">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FollowedHyperlink">
    <w:name w:val="FollowedHyperlink"/>
    <w:uiPriority w:val="99"/>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BodyTextFirstIndent">
    <w:name w:val="Body Text First Indent"/>
    <w:basedOn w:val="Normal"/>
    <w:link w:val="BodyTextFirstIndentChar1"/>
    <w:rsid w:val="00871703"/>
    <w:pPr>
      <w:widowControl/>
      <w:spacing w:after="120"/>
      <w:ind w:firstLine="720"/>
      <w:jc w:val="left"/>
    </w:pPr>
    <w:rPr>
      <w:rFonts w:ascii="Arial" w:hAnsi="Arial" w:cs="Arial"/>
      <w:kern w:val="0"/>
      <w:sz w:val="20"/>
      <w:szCs w:val="20"/>
      <w:lang w:eastAsia="en-US"/>
    </w:rPr>
  </w:style>
  <w:style w:type="character" w:customStyle="1" w:styleId="BodyTextChar">
    <w:name w:val="Body Text Char"/>
    <w:link w:val="BodyText"/>
    <w:uiPriority w:val="99"/>
    <w:rsid w:val="00871703"/>
    <w:rPr>
      <w:bCs/>
      <w:kern w:val="2"/>
      <w:sz w:val="21"/>
      <w:szCs w:val="24"/>
    </w:rPr>
  </w:style>
  <w:style w:type="character" w:customStyle="1" w:styleId="BodyTextFirstIndentChar1">
    <w:name w:val="Body Text First Indent Char1"/>
    <w:basedOn w:val="BodyTextChar"/>
    <w:link w:val="BodyTextFirstIndent"/>
    <w:rsid w:val="00871703"/>
    <w:rPr>
      <w:bCs/>
      <w:kern w:val="2"/>
      <w:sz w:val="21"/>
      <w:szCs w:val="24"/>
    </w:rPr>
  </w:style>
  <w:style w:type="paragraph" w:customStyle="1" w:styleId="StyleBodyTextFirstIndentTimesNewRomanJustified">
    <w:name w:val="Style Body Text First Indent + Times New Roman Justified"/>
    <w:basedOn w:val="BodyTextFirstIndent"/>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BalloonText">
    <w:name w:val="Balloon Text"/>
    <w:basedOn w:val="Normal"/>
    <w:link w:val="BalloonTextChar"/>
    <w:uiPriority w:val="99"/>
    <w:rsid w:val="00871703"/>
    <w:pPr>
      <w:widowControl/>
      <w:jc w:val="left"/>
    </w:pPr>
    <w:rPr>
      <w:rFonts w:ascii="Tahoma" w:eastAsia="MS Mincho" w:hAnsi="Tahoma"/>
      <w:kern w:val="0"/>
      <w:sz w:val="16"/>
      <w:szCs w:val="16"/>
      <w:lang w:eastAsia="ja-JP"/>
    </w:rPr>
  </w:style>
  <w:style w:type="character" w:customStyle="1" w:styleId="BalloonTextChar">
    <w:name w:val="Balloon Text Char"/>
    <w:link w:val="BalloonText"/>
    <w:uiPriority w:val="99"/>
    <w:rsid w:val="00871703"/>
    <w:rPr>
      <w:rFonts w:ascii="Tahoma" w:eastAsia="MS Mincho" w:hAnsi="Tahoma" w:cs="Tahoma"/>
      <w:sz w:val="16"/>
      <w:szCs w:val="16"/>
      <w:lang w:eastAsia="ja-JP"/>
    </w:rPr>
  </w:style>
  <w:style w:type="paragraph" w:styleId="Caption">
    <w:name w:val="caption"/>
    <w:basedOn w:val="Normal"/>
    <w:next w:val="Normal"/>
    <w:qFormat/>
    <w:rsid w:val="00871703"/>
    <w:pPr>
      <w:widowControl/>
      <w:jc w:val="center"/>
    </w:pPr>
    <w:rPr>
      <w:b/>
      <w:bCs/>
      <w:kern w:val="0"/>
      <w:sz w:val="20"/>
      <w:szCs w:val="20"/>
      <w:lang w:eastAsia="en-US"/>
    </w:rPr>
  </w:style>
  <w:style w:type="paragraph" w:styleId="BodyTextIndent3">
    <w:name w:val="Body Text Indent 3"/>
    <w:basedOn w:val="Normal"/>
    <w:link w:val="BodyTextIndent3Char"/>
    <w:rsid w:val="00912179"/>
    <w:pPr>
      <w:widowControl/>
      <w:tabs>
        <w:tab w:val="center" w:pos="0"/>
      </w:tabs>
      <w:suppressAutoHyphens/>
      <w:spacing w:line="480" w:lineRule="auto"/>
      <w:ind w:left="720" w:hanging="720"/>
      <w:jc w:val="left"/>
    </w:pPr>
    <w:rPr>
      <w:rFonts w:ascii="Arial" w:hAnsi="Arial"/>
      <w:kern w:val="0"/>
      <w:sz w:val="24"/>
      <w:szCs w:val="20"/>
      <w:lang w:eastAsia="ru-RU"/>
    </w:rPr>
  </w:style>
  <w:style w:type="character" w:customStyle="1" w:styleId="BodyTextIndent3Char">
    <w:name w:val="Body Text Indent 3 Char"/>
    <w:link w:val="BodyTextIndent3"/>
    <w:rsid w:val="00912179"/>
    <w:rPr>
      <w:rFonts w:ascii="Arial" w:eastAsia="Times New Roman" w:hAnsi="Arial"/>
      <w:sz w:val="24"/>
      <w:lang w:eastAsia="ru-RU"/>
    </w:rPr>
  </w:style>
  <w:style w:type="character" w:customStyle="1" w:styleId="aps-heading">
    <w:name w:val="aps-heading"/>
    <w:basedOn w:val="DefaultParagraphFont"/>
    <w:rsid w:val="00912179"/>
  </w:style>
  <w:style w:type="paragraph" w:customStyle="1" w:styleId="Corps">
    <w:name w:val="Corps"/>
    <w:basedOn w:val="Normal"/>
    <w:rsid w:val="00912179"/>
    <w:pPr>
      <w:widowControl/>
      <w:jc w:val="left"/>
    </w:pPr>
    <w:rPr>
      <w:kern w:val="0"/>
      <w:sz w:val="24"/>
      <w:szCs w:val="20"/>
      <w:lang w:val="en-GB" w:eastAsia="ru-RU"/>
    </w:rPr>
  </w:style>
  <w:style w:type="character" w:customStyle="1" w:styleId="HeaderChar">
    <w:name w:val="Header Char"/>
    <w:link w:val="Header"/>
    <w:uiPriority w:val="99"/>
    <w:rsid w:val="00912179"/>
    <w:rPr>
      <w:kern w:val="2"/>
      <w:sz w:val="18"/>
      <w:szCs w:val="18"/>
    </w:rPr>
  </w:style>
  <w:style w:type="character" w:customStyle="1" w:styleId="FooterChar">
    <w:name w:val="Footer Char"/>
    <w:link w:val="Footer"/>
    <w:uiPriority w:val="99"/>
    <w:rsid w:val="00912179"/>
    <w:rPr>
      <w:kern w:val="2"/>
      <w:sz w:val="18"/>
      <w:szCs w:val="18"/>
    </w:rPr>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eastAsia="ru-RU"/>
    </w:rPr>
  </w:style>
  <w:style w:type="character" w:customStyle="1" w:styleId="MapleInput">
    <w:name w:val="Maple Input"/>
    <w:rsid w:val="00AD0463"/>
    <w:rPr>
      <w:rFonts w:ascii="Courier New" w:hAnsi="Courier New" w:cs="Courier New"/>
      <w:b/>
      <w:bCs/>
      <w:color w:val="FF0000"/>
      <w:sz w:val="24"/>
    </w:rPr>
  </w:style>
  <w:style w:type="table" w:customStyle="1" w:styleId="1">
    <w:name w:val="Стиль таблицы1"/>
    <w:basedOn w:val="TableGrid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39"/>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umentMapChar">
    <w:name w:val="Document Map Char"/>
    <w:link w:val="DocumentMap"/>
    <w:rsid w:val="00AD0463"/>
    <w:rPr>
      <w:kern w:val="2"/>
      <w:sz w:val="21"/>
      <w:szCs w:val="24"/>
      <w:shd w:val="clear" w:color="auto" w:fill="000080"/>
    </w:rPr>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2">
    <w:name w:val="List 2"/>
    <w:basedOn w:val="Normal"/>
    <w:rsid w:val="006035FC"/>
    <w:pPr>
      <w:widowControl/>
      <w:ind w:left="566" w:hanging="283"/>
      <w:jc w:val="left"/>
    </w:pPr>
    <w:rPr>
      <w:kern w:val="0"/>
      <w:sz w:val="24"/>
      <w:lang w:val="fr-FR" w:eastAsia="fr-FR"/>
    </w:rPr>
  </w:style>
  <w:style w:type="paragraph" w:styleId="ListBullet2">
    <w:name w:val="List Bullet 2"/>
    <w:basedOn w:val="Normal"/>
    <w:rsid w:val="006035FC"/>
    <w:pPr>
      <w:widowControl/>
      <w:numPr>
        <w:numId w:val="1"/>
      </w:numPr>
      <w:jc w:val="left"/>
    </w:pPr>
    <w:rPr>
      <w:kern w:val="0"/>
      <w:sz w:val="24"/>
      <w:lang w:val="fr-FR" w:eastAsia="fr-FR"/>
    </w:rPr>
  </w:style>
  <w:style w:type="paragraph" w:styleId="Subtitle">
    <w:name w:val="Subtitle"/>
    <w:basedOn w:val="Normal"/>
    <w:next w:val="Normal"/>
    <w:link w:val="SubtitleChar"/>
    <w:uiPriority w:val="11"/>
    <w:qFormat/>
    <w:pPr>
      <w:widowControl/>
      <w:spacing w:after="60"/>
      <w:jc w:val="center"/>
    </w:pPr>
    <w:rPr>
      <w:rFonts w:ascii="Arial" w:eastAsia="Arial" w:hAnsi="Arial" w:cs="Arial"/>
      <w:sz w:val="24"/>
    </w:rPr>
  </w:style>
  <w:style w:type="character" w:customStyle="1" w:styleId="SubtitleChar">
    <w:name w:val="Subtitle Char"/>
    <w:link w:val="Subtitle"/>
    <w:uiPriority w:val="11"/>
    <w:rsid w:val="006035FC"/>
    <w:rPr>
      <w:rFonts w:ascii="Arial" w:hAnsi="Arial" w:cs="Arial"/>
      <w:sz w:val="24"/>
      <w:szCs w:val="24"/>
      <w:lang w:val="fr-FR" w:eastAsia="fr-FR"/>
    </w:rPr>
  </w:style>
  <w:style w:type="paragraph" w:styleId="NormalIndent">
    <w:name w:val="Normal Indent"/>
    <w:basedOn w:val="Normal"/>
    <w:rsid w:val="006035FC"/>
    <w:pPr>
      <w:widowControl/>
      <w:ind w:left="708"/>
      <w:jc w:val="left"/>
    </w:pPr>
    <w:rPr>
      <w:kern w:val="0"/>
      <w:sz w:val="24"/>
      <w:lang w:val="fr-FR" w:eastAsia="fr-FR"/>
    </w:rPr>
  </w:style>
  <w:style w:type="paragraph" w:styleId="BodyTextFirstIndent2">
    <w:name w:val="Body Text First Indent 2"/>
    <w:basedOn w:val="BodyTextIndent"/>
    <w:link w:val="BodyTextFirstIndent2Char"/>
    <w:rsid w:val="006035FC"/>
    <w:pPr>
      <w:widowControl/>
      <w:spacing w:after="120"/>
      <w:ind w:left="283" w:firstLine="210"/>
    </w:pPr>
    <w:rPr>
      <w:kern w:val="0"/>
      <w:sz w:val="24"/>
      <w:szCs w:val="24"/>
      <w:lang w:val="fr-FR" w:eastAsia="fr-FR"/>
    </w:rPr>
  </w:style>
  <w:style w:type="character" w:customStyle="1" w:styleId="BodyTextIndentChar">
    <w:name w:val="Body Text Indent Char"/>
    <w:link w:val="BodyTextIndent"/>
    <w:rsid w:val="006035FC"/>
    <w:rPr>
      <w:kern w:val="2"/>
      <w:sz w:val="28"/>
    </w:rPr>
  </w:style>
  <w:style w:type="character" w:customStyle="1" w:styleId="BodyTextFirstIndent2Char">
    <w:name w:val="Body Text First Indent 2 Char"/>
    <w:basedOn w:val="BodyTextIndentChar"/>
    <w:link w:val="BodyTextFirstIndent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Emphasis">
    <w:name w:val="Emphasis"/>
    <w:aliases w:val="Text of the paper"/>
    <w:uiPriority w:val="20"/>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Quote">
    <w:name w:val="Quote"/>
    <w:basedOn w:val="Normal"/>
    <w:link w:val="QuoteChar"/>
    <w:qFormat/>
    <w:rsid w:val="00E830EA"/>
    <w:pPr>
      <w:autoSpaceDE w:val="0"/>
      <w:autoSpaceDN w:val="0"/>
      <w:adjustRightInd w:val="0"/>
      <w:ind w:left="446" w:firstLine="144"/>
      <w:textAlignment w:val="baseline"/>
    </w:pPr>
    <w:rPr>
      <w:rFonts w:eastAsia="BatangChe"/>
      <w:kern w:val="0"/>
      <w:sz w:val="20"/>
      <w:szCs w:val="20"/>
      <w:lang w:eastAsia="ko-KR"/>
    </w:rPr>
  </w:style>
  <w:style w:type="character" w:customStyle="1" w:styleId="QuoteChar">
    <w:name w:val="Quote Char"/>
    <w:link w:val="Quote"/>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CommentReference">
    <w:name w:val="annotation reference"/>
    <w:rsid w:val="00004708"/>
    <w:rPr>
      <w:sz w:val="21"/>
      <w:szCs w:val="21"/>
    </w:rPr>
  </w:style>
  <w:style w:type="paragraph" w:styleId="CommentText">
    <w:name w:val="annotation text"/>
    <w:basedOn w:val="Normal"/>
    <w:link w:val="CommentTextChar"/>
    <w:rsid w:val="00004708"/>
    <w:pPr>
      <w:jc w:val="left"/>
    </w:pPr>
  </w:style>
  <w:style w:type="character" w:customStyle="1" w:styleId="CommentTextChar">
    <w:name w:val="Comment Text Char"/>
    <w:link w:val="CommentText"/>
    <w:rsid w:val="00004708"/>
    <w:rPr>
      <w:kern w:val="2"/>
      <w:sz w:val="21"/>
      <w:szCs w:val="24"/>
    </w:rPr>
  </w:style>
  <w:style w:type="paragraph" w:styleId="CommentSubject">
    <w:name w:val="annotation subject"/>
    <w:basedOn w:val="CommentText"/>
    <w:next w:val="CommentText"/>
    <w:link w:val="CommentSubjectChar"/>
    <w:rsid w:val="00004708"/>
    <w:rPr>
      <w:b/>
      <w:bCs/>
    </w:rPr>
  </w:style>
  <w:style w:type="character" w:customStyle="1" w:styleId="CommentSubjectChar">
    <w:name w:val="Comment Subject Char"/>
    <w:link w:val="CommentSubject"/>
    <w:rsid w:val="00004708"/>
    <w:rPr>
      <w:b/>
      <w:bCs/>
      <w:kern w:val="2"/>
      <w:sz w:val="21"/>
      <w:szCs w:val="24"/>
    </w:rPr>
  </w:style>
  <w:style w:type="character" w:customStyle="1" w:styleId="apple-style-span">
    <w:name w:val="apple-style-span"/>
    <w:basedOn w:val="DefaultParagraphFont"/>
    <w:rsid w:val="00BA3AAB"/>
  </w:style>
  <w:style w:type="character" w:customStyle="1" w:styleId="a">
    <w:name w:val="a"/>
    <w:basedOn w:val="DefaultParagraphFont"/>
    <w:rsid w:val="001425AF"/>
  </w:style>
  <w:style w:type="character" w:customStyle="1" w:styleId="UnresolvedMention1">
    <w:name w:val="Unresolved Mention1"/>
    <w:basedOn w:val="DefaultParagraphFont"/>
    <w:uiPriority w:val="99"/>
    <w:semiHidden/>
    <w:unhideWhenUsed/>
    <w:rsid w:val="001425AF"/>
    <w:rPr>
      <w:color w:val="605E5C"/>
      <w:shd w:val="clear" w:color="auto" w:fill="E1DFDD"/>
    </w:rPr>
  </w:style>
  <w:style w:type="paragraph" w:styleId="ListParagraph">
    <w:name w:val="List Paragraph"/>
    <w:basedOn w:val="Normal"/>
    <w:uiPriority w:val="34"/>
    <w:qFormat/>
    <w:rsid w:val="001425AF"/>
    <w:pPr>
      <w:ind w:left="720"/>
      <w:contextualSpacing/>
    </w:pPr>
  </w:style>
  <w:style w:type="character" w:customStyle="1" w:styleId="FootnoteTextChar">
    <w:name w:val="Footnote Text Char"/>
    <w:aliases w:val="fn Char,footnote text Char,Footnotes Char,Footnote ak Car Car Char,Footnote ak Car Car Car Car Car Car Car Car Car Char,Footnote ak Car Car Car Car Car Car Car Car Car Car Car Car Car Char,ft Char"/>
    <w:basedOn w:val="DefaultParagraphFont"/>
    <w:link w:val="FootnoteText"/>
    <w:rsid w:val="008050DC"/>
    <w:rPr>
      <w:kern w:val="2"/>
      <w:sz w:val="18"/>
      <w:szCs w:val="18"/>
      <w:lang w:val="en-US" w:eastAsia="zh-CN"/>
    </w:rPr>
  </w:style>
  <w:style w:type="paragraph" w:customStyle="1" w:styleId="NormalBDS">
    <w:name w:val="Normal BDS"/>
    <w:basedOn w:val="Normal"/>
    <w:uiPriority w:val="99"/>
    <w:rsid w:val="008050DC"/>
    <w:pPr>
      <w:spacing w:line="360" w:lineRule="auto"/>
    </w:pPr>
    <w:rPr>
      <w:rFonts w:ascii="TimokU" w:hAnsi="TimokU"/>
      <w:kern w:val="0"/>
      <w:sz w:val="24"/>
      <w:szCs w:val="20"/>
      <w:lang w:eastAsia="bg-BG"/>
    </w:rPr>
  </w:style>
  <w:style w:type="paragraph" w:customStyle="1" w:styleId="Default">
    <w:name w:val="Default"/>
    <w:rsid w:val="00C00075"/>
    <w:pPr>
      <w:autoSpaceDE w:val="0"/>
      <w:autoSpaceDN w:val="0"/>
      <w:adjustRightInd w:val="0"/>
    </w:pPr>
    <w:rPr>
      <w:rFonts w:eastAsiaTheme="minorHAnsi"/>
      <w:color w:val="000000"/>
      <w:sz w:val="24"/>
      <w:szCs w:val="24"/>
      <w:lang w:val="bg-BG" w:eastAsia="en-US"/>
    </w:rPr>
  </w:style>
  <w:style w:type="character" w:customStyle="1" w:styleId="UnresolvedMention2">
    <w:name w:val="Unresolved Mention2"/>
    <w:basedOn w:val="DefaultParagraphFont"/>
    <w:uiPriority w:val="99"/>
    <w:semiHidden/>
    <w:unhideWhenUsed/>
    <w:rsid w:val="00367967"/>
    <w:rPr>
      <w:color w:val="605E5C"/>
      <w:shd w:val="clear" w:color="auto" w:fill="E1DFDD"/>
    </w:rPr>
  </w:style>
  <w:style w:type="character" w:customStyle="1" w:styleId="Heading1Char">
    <w:name w:val="Heading 1 Char"/>
    <w:basedOn w:val="DefaultParagraphFont"/>
    <w:link w:val="Heading1"/>
    <w:uiPriority w:val="9"/>
    <w:rsid w:val="002443E2"/>
    <w:rPr>
      <w:b/>
      <w:bCs/>
      <w:sz w:val="22"/>
      <w:szCs w:val="22"/>
      <w:lang w:val="en-GB" w:eastAsia="zh-CN"/>
    </w:rPr>
  </w:style>
  <w:style w:type="character" w:customStyle="1" w:styleId="Heading2Char">
    <w:name w:val="Heading 2 Char"/>
    <w:basedOn w:val="DefaultParagraphFont"/>
    <w:link w:val="Heading2"/>
    <w:uiPriority w:val="9"/>
    <w:rsid w:val="00F54509"/>
    <w:rPr>
      <w:b/>
      <w:i/>
      <w:spacing w:val="-20"/>
      <w:kern w:val="2"/>
      <w:sz w:val="24"/>
      <w:szCs w:val="40"/>
      <w:lang w:eastAsia="zh-CN"/>
    </w:rPr>
  </w:style>
  <w:style w:type="character" w:customStyle="1" w:styleId="TextpoznpodarouChar1">
    <w:name w:val="Text pozn. pod čarou Char1"/>
    <w:basedOn w:val="DefaultParagraphFont"/>
    <w:uiPriority w:val="99"/>
    <w:semiHidden/>
    <w:rsid w:val="002443E2"/>
    <w:rPr>
      <w:rFonts w:ascii="Times New Roman" w:eastAsia="Calibri" w:hAnsi="Times New Roman" w:cs="Times New Roman"/>
      <w:sz w:val="20"/>
      <w:szCs w:val="20"/>
      <w:lang w:val="pl-PL"/>
    </w:rPr>
  </w:style>
  <w:style w:type="paragraph" w:styleId="NoSpacing">
    <w:name w:val="No Spacing"/>
    <w:aliases w:val="Title 3 Subsection"/>
    <w:basedOn w:val="Normal"/>
    <w:uiPriority w:val="1"/>
    <w:qFormat/>
    <w:rsid w:val="002443E2"/>
    <w:pPr>
      <w:widowControl/>
      <w:spacing w:line="360" w:lineRule="auto"/>
    </w:pPr>
    <w:rPr>
      <w:rFonts w:eastAsia="Calibri"/>
      <w:b/>
      <w:bCs/>
      <w:iCs/>
      <w:kern w:val="0"/>
      <w:sz w:val="24"/>
      <w:szCs w:val="22"/>
      <w:lang w:val="en-GB" w:eastAsia="en-US"/>
    </w:rPr>
  </w:style>
  <w:style w:type="character" w:customStyle="1" w:styleId="Title1Char">
    <w:name w:val="Title 1 Char"/>
    <w:basedOn w:val="DefaultParagraphFont"/>
    <w:link w:val="Title1"/>
    <w:locked/>
    <w:rsid w:val="002443E2"/>
    <w:rPr>
      <w:rFonts w:eastAsiaTheme="majorEastAsia"/>
      <w:b/>
      <w:bCs/>
      <w:sz w:val="32"/>
      <w:szCs w:val="32"/>
      <w:lang w:val="en-US"/>
    </w:rPr>
  </w:style>
  <w:style w:type="paragraph" w:customStyle="1" w:styleId="Title1">
    <w:name w:val="Title 1"/>
    <w:basedOn w:val="Heading1"/>
    <w:next w:val="Normal"/>
    <w:link w:val="Title1Char"/>
    <w:autoRedefine/>
    <w:qFormat/>
    <w:rsid w:val="002443E2"/>
    <w:pPr>
      <w:keepLines/>
      <w:overflowPunct/>
      <w:autoSpaceDE/>
      <w:autoSpaceDN/>
      <w:adjustRightInd/>
      <w:spacing w:after="0" w:line="240" w:lineRule="auto"/>
      <w:jc w:val="center"/>
      <w:textAlignment w:val="auto"/>
    </w:pPr>
    <w:rPr>
      <w:rFonts w:eastAsiaTheme="majorEastAsia"/>
      <w:sz w:val="32"/>
      <w:szCs w:val="32"/>
      <w:lang w:val="en-US" w:eastAsia="tr-TR"/>
    </w:rPr>
  </w:style>
  <w:style w:type="paragraph" w:customStyle="1" w:styleId="TitleTable">
    <w:name w:val="Title_Table"/>
    <w:basedOn w:val="Normal"/>
    <w:qFormat/>
    <w:rsid w:val="002443E2"/>
    <w:pPr>
      <w:widowControl/>
      <w:suppressAutoHyphens/>
    </w:pPr>
    <w:rPr>
      <w:i/>
      <w:kern w:val="0"/>
      <w:sz w:val="18"/>
      <w:szCs w:val="18"/>
      <w:lang w:val="en-GB" w:eastAsia="ar-SA"/>
    </w:rPr>
  </w:style>
  <w:style w:type="character" w:customStyle="1" w:styleId="Bodytext0">
    <w:name w:val="Body text_"/>
    <w:basedOn w:val="DefaultParagraphFont"/>
    <w:link w:val="BodyText1"/>
    <w:rsid w:val="001A4610"/>
    <w:rPr>
      <w:rFonts w:ascii="AngsanaUPC" w:eastAsia="AngsanaUPC" w:hAnsi="AngsanaUPC" w:cs="AngsanaUPC"/>
      <w:b/>
      <w:bCs/>
      <w:sz w:val="33"/>
      <w:szCs w:val="33"/>
      <w:shd w:val="clear" w:color="auto" w:fill="FFFFFF"/>
    </w:rPr>
  </w:style>
  <w:style w:type="paragraph" w:customStyle="1" w:styleId="BodyText1">
    <w:name w:val="Body Text1"/>
    <w:basedOn w:val="Normal"/>
    <w:link w:val="Bodytext0"/>
    <w:rsid w:val="001A4610"/>
    <w:pPr>
      <w:shd w:val="clear" w:color="auto" w:fill="FFFFFF"/>
      <w:spacing w:after="2640" w:line="242" w:lineRule="exact"/>
      <w:jc w:val="center"/>
    </w:pPr>
    <w:rPr>
      <w:rFonts w:ascii="AngsanaUPC" w:eastAsia="AngsanaUPC" w:hAnsi="AngsanaUPC" w:cs="AngsanaUPC"/>
      <w:b/>
      <w:bCs/>
      <w:kern w:val="0"/>
      <w:sz w:val="33"/>
      <w:szCs w:val="33"/>
      <w:lang w:val="tr-TR" w:eastAsia="tr-TR"/>
    </w:rPr>
  </w:style>
  <w:style w:type="character" w:customStyle="1" w:styleId="UnresolvedMention3">
    <w:name w:val="Unresolved Mention3"/>
    <w:basedOn w:val="DefaultParagraphFont"/>
    <w:uiPriority w:val="99"/>
    <w:semiHidden/>
    <w:unhideWhenUsed/>
    <w:rsid w:val="00F50992"/>
    <w:rPr>
      <w:color w:val="605E5C"/>
      <w:shd w:val="clear" w:color="auto" w:fill="E1DFDD"/>
    </w:rPr>
  </w:style>
  <w:style w:type="paragraph" w:customStyle="1" w:styleId="Pa5">
    <w:name w:val="Pa5"/>
    <w:basedOn w:val="Default"/>
    <w:next w:val="Default"/>
    <w:uiPriority w:val="99"/>
    <w:rsid w:val="0090059C"/>
    <w:pPr>
      <w:spacing w:line="201" w:lineRule="atLeast"/>
    </w:pPr>
    <w:rPr>
      <w:rFonts w:ascii="Minion Pro" w:hAnsi="Minion Pro" w:cstheme="minorBidi"/>
      <w:color w:val="auto"/>
      <w:lang w:val="en-US"/>
    </w:rPr>
  </w:style>
  <w:style w:type="character" w:customStyle="1" w:styleId="Heading4Char">
    <w:name w:val="Heading 4 Char"/>
    <w:basedOn w:val="DefaultParagraphFont"/>
    <w:link w:val="Heading4"/>
    <w:uiPriority w:val="9"/>
    <w:rsid w:val="00421495"/>
    <w:rPr>
      <w:b/>
      <w:bCs/>
      <w:kern w:val="2"/>
      <w:sz w:val="18"/>
      <w:szCs w:val="24"/>
      <w:lang w:val="en-US" w:eastAsia="zh-CN"/>
    </w:rPr>
  </w:style>
  <w:style w:type="character" w:customStyle="1" w:styleId="Heading3Char">
    <w:name w:val="Heading 3 Char"/>
    <w:basedOn w:val="DefaultParagraphFont"/>
    <w:link w:val="Heading3"/>
    <w:uiPriority w:val="9"/>
    <w:rsid w:val="00421495"/>
    <w:rPr>
      <w:b/>
      <w:color w:val="000000"/>
      <w:kern w:val="2"/>
      <w:sz w:val="22"/>
      <w:szCs w:val="22"/>
      <w:lang w:val="en-US" w:eastAsia="zh-CN"/>
    </w:rPr>
  </w:style>
  <w:style w:type="table" w:styleId="MediumShading2-Accent3">
    <w:name w:val="Medium Shading 2 Accent 3"/>
    <w:basedOn w:val="TableNormal"/>
    <w:uiPriority w:val="64"/>
    <w:rsid w:val="00421495"/>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leChar">
    <w:name w:val="Title Char"/>
    <w:basedOn w:val="DefaultParagraphFont"/>
    <w:link w:val="Title"/>
    <w:uiPriority w:val="10"/>
    <w:rsid w:val="00421495"/>
    <w:rPr>
      <w:kern w:val="2"/>
      <w:sz w:val="40"/>
      <w:szCs w:val="40"/>
      <w:lang w:val="en-US" w:eastAsia="zh-CN"/>
    </w:rPr>
  </w:style>
  <w:style w:type="paragraph" w:styleId="TOCHeading">
    <w:name w:val="TOC Heading"/>
    <w:basedOn w:val="Heading1"/>
    <w:next w:val="Normal"/>
    <w:uiPriority w:val="39"/>
    <w:unhideWhenUsed/>
    <w:qFormat/>
    <w:rsid w:val="00421495"/>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421495"/>
    <w:pPr>
      <w:widowControl/>
      <w:spacing w:after="100" w:line="276" w:lineRule="auto"/>
      <w:jc w:val="left"/>
    </w:pPr>
    <w:rPr>
      <w:rFonts w:asciiTheme="minorHAnsi" w:eastAsiaTheme="minorHAnsi" w:hAnsiTheme="minorHAnsi" w:cstheme="minorBidi"/>
      <w:kern w:val="0"/>
      <w:sz w:val="22"/>
      <w:szCs w:val="22"/>
      <w:lang w:val="en-GB" w:eastAsia="en-US"/>
    </w:rPr>
  </w:style>
  <w:style w:type="paragraph" w:styleId="TOC2">
    <w:name w:val="toc 2"/>
    <w:basedOn w:val="Normal"/>
    <w:next w:val="Normal"/>
    <w:autoRedefine/>
    <w:uiPriority w:val="39"/>
    <w:unhideWhenUsed/>
    <w:rsid w:val="00421495"/>
    <w:pPr>
      <w:widowControl/>
      <w:spacing w:after="100" w:line="276" w:lineRule="auto"/>
      <w:ind w:left="220"/>
      <w:jc w:val="left"/>
    </w:pPr>
    <w:rPr>
      <w:rFonts w:asciiTheme="minorHAnsi" w:eastAsiaTheme="minorHAnsi" w:hAnsiTheme="minorHAnsi" w:cstheme="minorBidi"/>
      <w:kern w:val="0"/>
      <w:sz w:val="22"/>
      <w:szCs w:val="22"/>
      <w:lang w:val="en-GB" w:eastAsia="en-US"/>
    </w:rPr>
  </w:style>
  <w:style w:type="paragraph" w:styleId="TOC3">
    <w:name w:val="toc 3"/>
    <w:basedOn w:val="Normal"/>
    <w:next w:val="Normal"/>
    <w:autoRedefine/>
    <w:uiPriority w:val="39"/>
    <w:unhideWhenUsed/>
    <w:rsid w:val="00421495"/>
    <w:pPr>
      <w:widowControl/>
      <w:spacing w:after="100" w:line="276" w:lineRule="auto"/>
      <w:ind w:left="440"/>
      <w:jc w:val="left"/>
    </w:pPr>
    <w:rPr>
      <w:rFonts w:asciiTheme="minorHAnsi" w:eastAsiaTheme="minorHAnsi" w:hAnsiTheme="minorHAnsi" w:cstheme="minorBidi"/>
      <w:kern w:val="0"/>
      <w:sz w:val="22"/>
      <w:szCs w:val="22"/>
      <w:lang w:val="en-GB" w:eastAsia="en-US"/>
    </w:rPr>
  </w:style>
  <w:style w:type="character" w:customStyle="1" w:styleId="UnresolvedMention4">
    <w:name w:val="Unresolved Mention4"/>
    <w:basedOn w:val="DefaultParagraphFont"/>
    <w:uiPriority w:val="99"/>
    <w:semiHidden/>
    <w:unhideWhenUsed/>
    <w:rsid w:val="00421495"/>
    <w:rPr>
      <w:color w:val="605E5C"/>
      <w:shd w:val="clear" w:color="auto" w:fill="E1DFDD"/>
    </w:rPr>
  </w:style>
  <w:style w:type="table" w:styleId="LightList-Accent1">
    <w:name w:val="Light List Accent 1"/>
    <w:basedOn w:val="TableNormal"/>
    <w:uiPriority w:val="61"/>
    <w:rsid w:val="00015F0F"/>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6">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7">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8">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9">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character" w:customStyle="1" w:styleId="UnresolvedMention5">
    <w:name w:val="Unresolved Mention5"/>
    <w:basedOn w:val="DefaultParagraphFont"/>
    <w:uiPriority w:val="99"/>
    <w:semiHidden/>
    <w:unhideWhenUsed/>
    <w:rsid w:val="009637C0"/>
    <w:rPr>
      <w:color w:val="605E5C"/>
      <w:shd w:val="clear" w:color="auto" w:fill="E1DFDD"/>
    </w:rPr>
  </w:style>
  <w:style w:type="paragraph" w:customStyle="1" w:styleId="Figures">
    <w:name w:val="Figures"/>
    <w:basedOn w:val="Normal"/>
    <w:link w:val="FiguresChar"/>
    <w:autoRedefine/>
    <w:qFormat/>
    <w:rsid w:val="009637C0"/>
    <w:pPr>
      <w:widowControl/>
      <w:spacing w:after="200" w:line="360" w:lineRule="auto"/>
    </w:pPr>
    <w:rPr>
      <w:rFonts w:eastAsiaTheme="minorHAnsi"/>
      <w:b/>
      <w:kern w:val="0"/>
      <w:sz w:val="24"/>
      <w:lang w:val="en-GB" w:eastAsia="en-US"/>
    </w:rPr>
  </w:style>
  <w:style w:type="paragraph" w:styleId="TableofFigures">
    <w:name w:val="table of figures"/>
    <w:basedOn w:val="Normal"/>
    <w:next w:val="Normal"/>
    <w:uiPriority w:val="99"/>
    <w:unhideWhenUsed/>
    <w:rsid w:val="009637C0"/>
    <w:pPr>
      <w:widowControl/>
      <w:spacing w:line="276" w:lineRule="auto"/>
      <w:ind w:left="440" w:hanging="440"/>
      <w:jc w:val="left"/>
    </w:pPr>
    <w:rPr>
      <w:rFonts w:asciiTheme="minorHAnsi" w:eastAsiaTheme="minorHAnsi" w:hAnsiTheme="minorHAnsi" w:cstheme="minorHAnsi"/>
      <w:caps/>
      <w:kern w:val="0"/>
      <w:sz w:val="20"/>
      <w:szCs w:val="20"/>
      <w:lang w:val="en-GB" w:eastAsia="en-US"/>
    </w:rPr>
  </w:style>
  <w:style w:type="paragraph" w:customStyle="1" w:styleId="Figure1">
    <w:name w:val="Figure1"/>
    <w:basedOn w:val="Normal"/>
    <w:link w:val="Figure1Char"/>
    <w:autoRedefine/>
    <w:qFormat/>
    <w:rsid w:val="009637C0"/>
    <w:pPr>
      <w:widowControl/>
      <w:spacing w:after="200" w:line="360" w:lineRule="auto"/>
    </w:pPr>
    <w:rPr>
      <w:rFonts w:eastAsiaTheme="minorHAnsi" w:cstheme="minorBidi"/>
      <w:b/>
      <w:kern w:val="0"/>
      <w:sz w:val="24"/>
      <w:szCs w:val="22"/>
      <w:lang w:val="en-GB" w:eastAsia="en-US"/>
    </w:rPr>
  </w:style>
  <w:style w:type="character" w:customStyle="1" w:styleId="FiguresChar">
    <w:name w:val="Figures Char"/>
    <w:basedOn w:val="DefaultParagraphFont"/>
    <w:link w:val="Figures"/>
    <w:rsid w:val="009637C0"/>
    <w:rPr>
      <w:rFonts w:eastAsiaTheme="minorHAnsi"/>
      <w:b/>
      <w:sz w:val="24"/>
      <w:szCs w:val="24"/>
      <w:lang w:val="en-GB" w:eastAsia="en-US"/>
    </w:rPr>
  </w:style>
  <w:style w:type="paragraph" w:customStyle="1" w:styleId="FIG">
    <w:name w:val="FIG"/>
    <w:basedOn w:val="Normal"/>
    <w:link w:val="FIGChar"/>
    <w:autoRedefine/>
    <w:qFormat/>
    <w:rsid w:val="001E6E70"/>
    <w:pPr>
      <w:widowControl/>
      <w:jc w:val="center"/>
    </w:pPr>
    <w:rPr>
      <w:rFonts w:eastAsiaTheme="minorHAnsi"/>
      <w:b/>
      <w:kern w:val="0"/>
      <w:sz w:val="24"/>
      <w:szCs w:val="22"/>
      <w:lang w:val="en-GB" w:eastAsia="en-US"/>
    </w:rPr>
  </w:style>
  <w:style w:type="character" w:customStyle="1" w:styleId="Figure1Char">
    <w:name w:val="Figure1 Char"/>
    <w:basedOn w:val="DefaultParagraphFont"/>
    <w:link w:val="Figure1"/>
    <w:rsid w:val="009637C0"/>
    <w:rPr>
      <w:rFonts w:eastAsiaTheme="minorHAnsi" w:cstheme="minorBidi"/>
      <w:b/>
      <w:sz w:val="24"/>
      <w:szCs w:val="22"/>
      <w:lang w:val="en-GB" w:eastAsia="en-US"/>
    </w:rPr>
  </w:style>
  <w:style w:type="paragraph" w:customStyle="1" w:styleId="Tables">
    <w:name w:val="Tables"/>
    <w:basedOn w:val="Normal"/>
    <w:link w:val="TablesChar"/>
    <w:autoRedefine/>
    <w:qFormat/>
    <w:rsid w:val="009637C0"/>
    <w:pPr>
      <w:widowControl/>
      <w:autoSpaceDE w:val="0"/>
      <w:autoSpaceDN w:val="0"/>
      <w:adjustRightInd w:val="0"/>
      <w:spacing w:line="320" w:lineRule="atLeast"/>
      <w:ind w:left="60" w:right="60"/>
      <w:jc w:val="center"/>
    </w:pPr>
    <w:rPr>
      <w:rFonts w:ascii="Arial" w:eastAsiaTheme="minorHAnsi" w:hAnsi="Arial" w:cs="Arial"/>
      <w:b/>
      <w:bCs/>
      <w:color w:val="010205"/>
      <w:kern w:val="0"/>
      <w:sz w:val="22"/>
      <w:szCs w:val="20"/>
      <w:lang w:val="en-GB" w:eastAsia="en-US"/>
    </w:rPr>
  </w:style>
  <w:style w:type="character" w:customStyle="1" w:styleId="FIGChar">
    <w:name w:val="FIG Char"/>
    <w:basedOn w:val="DefaultParagraphFont"/>
    <w:link w:val="FIG"/>
    <w:rsid w:val="001E6E70"/>
    <w:rPr>
      <w:rFonts w:eastAsiaTheme="minorHAnsi"/>
      <w:b/>
      <w:sz w:val="24"/>
      <w:szCs w:val="22"/>
      <w:lang w:val="en-GB" w:eastAsia="en-US"/>
    </w:rPr>
  </w:style>
  <w:style w:type="character" w:customStyle="1" w:styleId="TablesChar">
    <w:name w:val="Tables Char"/>
    <w:basedOn w:val="DefaultParagraphFont"/>
    <w:link w:val="Tables"/>
    <w:rsid w:val="009637C0"/>
    <w:rPr>
      <w:rFonts w:ascii="Arial" w:eastAsiaTheme="minorHAnsi" w:hAnsi="Arial" w:cs="Arial"/>
      <w:b/>
      <w:bCs/>
      <w:color w:val="010205"/>
      <w:sz w:val="22"/>
      <w:szCs w:val="20"/>
      <w:lang w:val="en-GB" w:eastAsia="en-US"/>
    </w:rPr>
  </w:style>
  <w:style w:type="paragraph" w:customStyle="1" w:styleId="Style16">
    <w:name w:val="Style16"/>
    <w:basedOn w:val="Normal"/>
    <w:rsid w:val="00E126FE"/>
    <w:pPr>
      <w:autoSpaceDE w:val="0"/>
      <w:autoSpaceDN w:val="0"/>
      <w:adjustRightInd w:val="0"/>
      <w:spacing w:line="276" w:lineRule="exact"/>
    </w:pPr>
    <w:rPr>
      <w:rFonts w:eastAsia="SimSun"/>
      <w:kern w:val="0"/>
      <w:sz w:val="24"/>
      <w:lang w:val="tr-TR"/>
    </w:rPr>
  </w:style>
  <w:style w:type="character" w:customStyle="1" w:styleId="FontStyle55">
    <w:name w:val="Font Style55"/>
    <w:rsid w:val="00E126FE"/>
    <w:rPr>
      <w:rFonts w:ascii="Times New Roman" w:hAnsi="Times New Roman" w:cs="Times New Roman"/>
      <w:sz w:val="22"/>
      <w:szCs w:val="22"/>
    </w:rPr>
  </w:style>
  <w:style w:type="character" w:customStyle="1" w:styleId="FontStyle54">
    <w:name w:val="Font Style54"/>
    <w:rsid w:val="00E126FE"/>
    <w:rPr>
      <w:rFonts w:ascii="Times New Roman" w:hAnsi="Times New Roman" w:cs="Times New Roman"/>
      <w:i/>
      <w:iCs/>
      <w:sz w:val="22"/>
      <w:szCs w:val="22"/>
    </w:rPr>
  </w:style>
  <w:style w:type="paragraph" w:customStyle="1" w:styleId="Style20">
    <w:name w:val="Style20"/>
    <w:basedOn w:val="Normal"/>
    <w:rsid w:val="00E126FE"/>
    <w:pPr>
      <w:autoSpaceDE w:val="0"/>
      <w:autoSpaceDN w:val="0"/>
      <w:adjustRightInd w:val="0"/>
      <w:jc w:val="center"/>
    </w:pPr>
    <w:rPr>
      <w:rFonts w:eastAsia="SimSun"/>
      <w:kern w:val="0"/>
      <w:sz w:val="24"/>
      <w:lang w:val="tr-TR"/>
    </w:rPr>
  </w:style>
  <w:style w:type="paragraph" w:customStyle="1" w:styleId="Style21">
    <w:name w:val="Style21"/>
    <w:basedOn w:val="Normal"/>
    <w:rsid w:val="00E126FE"/>
    <w:pPr>
      <w:autoSpaceDE w:val="0"/>
      <w:autoSpaceDN w:val="0"/>
      <w:adjustRightInd w:val="0"/>
      <w:spacing w:line="278" w:lineRule="exact"/>
      <w:jc w:val="center"/>
    </w:pPr>
    <w:rPr>
      <w:rFonts w:eastAsia="SimSun"/>
      <w:kern w:val="0"/>
      <w:sz w:val="24"/>
      <w:lang w:val="tr-TR"/>
    </w:rPr>
  </w:style>
  <w:style w:type="paragraph" w:customStyle="1" w:styleId="Style24">
    <w:name w:val="Style24"/>
    <w:basedOn w:val="Normal"/>
    <w:rsid w:val="00E126FE"/>
    <w:pPr>
      <w:autoSpaceDE w:val="0"/>
      <w:autoSpaceDN w:val="0"/>
      <w:adjustRightInd w:val="0"/>
      <w:jc w:val="center"/>
    </w:pPr>
    <w:rPr>
      <w:rFonts w:eastAsia="SimSun"/>
      <w:kern w:val="0"/>
      <w:sz w:val="24"/>
      <w:lang w:val="tr-TR"/>
    </w:rPr>
  </w:style>
  <w:style w:type="character" w:customStyle="1" w:styleId="FontStyle52">
    <w:name w:val="Font Style52"/>
    <w:rsid w:val="00E126FE"/>
    <w:rPr>
      <w:rFonts w:ascii="Times New Roman" w:hAnsi="Times New Roman" w:cs="Times New Roman"/>
      <w:b/>
      <w:bCs/>
      <w:i/>
      <w:iCs/>
      <w:sz w:val="22"/>
      <w:szCs w:val="22"/>
    </w:rPr>
  </w:style>
  <w:style w:type="paragraph" w:customStyle="1" w:styleId="Style12">
    <w:name w:val="Style12"/>
    <w:basedOn w:val="Normal"/>
    <w:rsid w:val="00E126FE"/>
    <w:pPr>
      <w:autoSpaceDE w:val="0"/>
      <w:autoSpaceDN w:val="0"/>
      <w:adjustRightInd w:val="0"/>
      <w:spacing w:line="230" w:lineRule="exact"/>
    </w:pPr>
    <w:rPr>
      <w:rFonts w:eastAsia="SimSun"/>
      <w:kern w:val="0"/>
      <w:sz w:val="24"/>
      <w:lang w:val="tr-TR"/>
    </w:rPr>
  </w:style>
  <w:style w:type="character" w:customStyle="1" w:styleId="FontStyle59">
    <w:name w:val="Font Style59"/>
    <w:rsid w:val="00E126FE"/>
    <w:rPr>
      <w:rFonts w:ascii="Times New Roman" w:hAnsi="Times New Roman" w:cs="Times New Roman"/>
      <w:b/>
      <w:bCs/>
      <w:sz w:val="18"/>
      <w:szCs w:val="18"/>
    </w:rPr>
  </w:style>
  <w:style w:type="character" w:customStyle="1" w:styleId="FontStyle60">
    <w:name w:val="Font Style60"/>
    <w:rsid w:val="00E126FE"/>
    <w:rPr>
      <w:rFonts w:ascii="Times New Roman" w:hAnsi="Times New Roman" w:cs="Times New Roman"/>
      <w:sz w:val="18"/>
      <w:szCs w:val="18"/>
    </w:rPr>
  </w:style>
  <w:style w:type="paragraph" w:customStyle="1" w:styleId="Style8">
    <w:name w:val="Style8"/>
    <w:basedOn w:val="Normal"/>
    <w:rsid w:val="00E126FE"/>
    <w:pPr>
      <w:autoSpaceDE w:val="0"/>
      <w:autoSpaceDN w:val="0"/>
      <w:adjustRightInd w:val="0"/>
      <w:jc w:val="left"/>
    </w:pPr>
    <w:rPr>
      <w:rFonts w:eastAsia="SimSun"/>
      <w:kern w:val="0"/>
      <w:sz w:val="24"/>
      <w:lang w:val="tr-TR"/>
    </w:rPr>
  </w:style>
  <w:style w:type="character" w:customStyle="1" w:styleId="FontStyle57">
    <w:name w:val="Font Style57"/>
    <w:rsid w:val="00E126FE"/>
    <w:rPr>
      <w:rFonts w:ascii="Times New Roman" w:hAnsi="Times New Roman" w:cs="Times New Roman"/>
      <w:b/>
      <w:bCs/>
      <w:sz w:val="22"/>
      <w:szCs w:val="22"/>
    </w:rPr>
  </w:style>
  <w:style w:type="paragraph" w:styleId="ListBullet">
    <w:name w:val="List Bullet"/>
    <w:basedOn w:val="Normal"/>
    <w:uiPriority w:val="99"/>
    <w:semiHidden/>
    <w:unhideWhenUsed/>
    <w:rsid w:val="007C5614"/>
    <w:pPr>
      <w:numPr>
        <w:numId w:val="12"/>
      </w:numPr>
      <w:contextualSpacing/>
    </w:pPr>
  </w:style>
  <w:style w:type="character" w:customStyle="1" w:styleId="apple-converted-space">
    <w:name w:val="apple-converted-space"/>
    <w:basedOn w:val="DefaultParagraphFont"/>
    <w:rsid w:val="00B1751C"/>
  </w:style>
  <w:style w:type="character" w:customStyle="1" w:styleId="UnresolvedMention6">
    <w:name w:val="Unresolved Mention6"/>
    <w:basedOn w:val="DefaultParagraphFont"/>
    <w:uiPriority w:val="99"/>
    <w:semiHidden/>
    <w:unhideWhenUsed/>
    <w:rsid w:val="002E3105"/>
    <w:rPr>
      <w:color w:val="605E5C"/>
      <w:shd w:val="clear" w:color="auto" w:fill="E1DFDD"/>
    </w:rPr>
  </w:style>
  <w:style w:type="character" w:styleId="PlaceholderText">
    <w:name w:val="Placeholder Text"/>
    <w:basedOn w:val="DefaultParagraphFont"/>
    <w:uiPriority w:val="99"/>
    <w:semiHidden/>
    <w:rsid w:val="004E31EA"/>
    <w:rPr>
      <w:color w:val="808080"/>
    </w:rPr>
  </w:style>
  <w:style w:type="paragraph" w:customStyle="1" w:styleId="-1">
    <w:name w:val="摘要-1"/>
    <w:basedOn w:val="Normal"/>
    <w:uiPriority w:val="99"/>
    <w:rsid w:val="00575341"/>
    <w:pPr>
      <w:autoSpaceDE w:val="0"/>
      <w:autoSpaceDN w:val="0"/>
    </w:pPr>
    <w:rPr>
      <w:rFonts w:eastAsia="SimSun"/>
      <w:kern w:val="0"/>
      <w:sz w:val="18"/>
      <w:szCs w:val="18"/>
    </w:rPr>
  </w:style>
  <w:style w:type="paragraph" w:customStyle="1" w:styleId="-10">
    <w:name w:val="标题-1"/>
    <w:basedOn w:val="Normal"/>
    <w:rsid w:val="00575341"/>
    <w:pPr>
      <w:autoSpaceDE w:val="0"/>
      <w:autoSpaceDN w:val="0"/>
      <w:spacing w:beforeLines="100" w:afterLines="150"/>
      <w:jc w:val="center"/>
    </w:pPr>
    <w:rPr>
      <w:rFonts w:eastAsia="SimSun"/>
      <w:kern w:val="0"/>
      <w:sz w:val="24"/>
    </w:rPr>
  </w:style>
  <w:style w:type="paragraph" w:customStyle="1" w:styleId="-11">
    <w:name w:val="作者-1"/>
    <w:basedOn w:val="Normal"/>
    <w:rsid w:val="00575341"/>
    <w:pPr>
      <w:autoSpaceDE w:val="0"/>
      <w:autoSpaceDN w:val="0"/>
      <w:jc w:val="center"/>
    </w:pPr>
    <w:rPr>
      <w:rFonts w:eastAsia="SimSun"/>
      <w:kern w:val="0"/>
      <w:sz w:val="18"/>
      <w:szCs w:val="18"/>
    </w:rPr>
  </w:style>
  <w:style w:type="paragraph" w:customStyle="1" w:styleId="10">
    <w:name w:val="正文－1"/>
    <w:basedOn w:val="Normal"/>
    <w:link w:val="1Char0"/>
    <w:qFormat/>
    <w:rsid w:val="00575341"/>
    <w:pPr>
      <w:ind w:firstLineChars="200" w:firstLine="200"/>
    </w:pPr>
    <w:rPr>
      <w:rFonts w:eastAsia="SimSun"/>
      <w:kern w:val="0"/>
      <w:sz w:val="22"/>
      <w:szCs w:val="20"/>
    </w:rPr>
  </w:style>
  <w:style w:type="character" w:customStyle="1" w:styleId="1Char0">
    <w:name w:val="正文－1 Char"/>
    <w:link w:val="10"/>
    <w:rsid w:val="00575341"/>
    <w:rPr>
      <w:rFonts w:eastAsia="SimSun"/>
      <w:sz w:val="22"/>
      <w:szCs w:val="20"/>
      <w:lang w:eastAsia="zh-CN"/>
    </w:rPr>
  </w:style>
  <w:style w:type="paragraph" w:customStyle="1" w:styleId="Els-body-text">
    <w:name w:val="Els-body-text"/>
    <w:rsid w:val="00575341"/>
    <w:pPr>
      <w:widowControl/>
      <w:spacing w:line="240" w:lineRule="exact"/>
      <w:ind w:firstLine="238"/>
    </w:pPr>
    <w:rPr>
      <w:rFonts w:eastAsia="SimSun"/>
      <w:sz w:val="20"/>
      <w:szCs w:val="20"/>
      <w:lang w:eastAsia="en-US"/>
    </w:rPr>
  </w:style>
  <w:style w:type="paragraph" w:customStyle="1" w:styleId="Els-bulletlist">
    <w:name w:val="Els-bulletlist"/>
    <w:basedOn w:val="Els-body-text"/>
    <w:rsid w:val="00575341"/>
    <w:pPr>
      <w:numPr>
        <w:numId w:val="20"/>
      </w:numPr>
      <w:tabs>
        <w:tab w:val="left" w:pos="240"/>
      </w:tabs>
      <w:jc w:val="left"/>
    </w:pPr>
  </w:style>
  <w:style w:type="paragraph" w:customStyle="1" w:styleId="references">
    <w:name w:val="references"/>
    <w:rsid w:val="00575341"/>
    <w:pPr>
      <w:widowControl/>
      <w:numPr>
        <w:numId w:val="23"/>
      </w:numPr>
      <w:spacing w:after="50" w:line="180" w:lineRule="exact"/>
    </w:pPr>
    <w:rPr>
      <w:rFonts w:eastAsia="MS Mincho"/>
      <w:noProof/>
      <w:sz w:val="16"/>
      <w:szCs w:val="16"/>
      <w:lang w:eastAsia="en-US"/>
    </w:rPr>
  </w:style>
  <w:style w:type="character" w:customStyle="1" w:styleId="normaltextrun">
    <w:name w:val="normaltextrun"/>
    <w:basedOn w:val="DefaultParagraphFont"/>
    <w:rsid w:val="00555D44"/>
  </w:style>
  <w:style w:type="character" w:customStyle="1" w:styleId="eop">
    <w:name w:val="eop"/>
    <w:basedOn w:val="DefaultParagraphFont"/>
    <w:rsid w:val="00555D44"/>
  </w:style>
  <w:style w:type="character" w:styleId="UnresolvedMention">
    <w:name w:val="Unresolved Mention"/>
    <w:basedOn w:val="DefaultParagraphFont"/>
    <w:uiPriority w:val="99"/>
    <w:semiHidden/>
    <w:unhideWhenUsed/>
    <w:rsid w:val="0092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4437">
      <w:bodyDiv w:val="1"/>
      <w:marLeft w:val="0"/>
      <w:marRight w:val="0"/>
      <w:marTop w:val="0"/>
      <w:marBottom w:val="0"/>
      <w:divBdr>
        <w:top w:val="none" w:sz="0" w:space="0" w:color="auto"/>
        <w:left w:val="none" w:sz="0" w:space="0" w:color="auto"/>
        <w:bottom w:val="none" w:sz="0" w:space="0" w:color="auto"/>
        <w:right w:val="none" w:sz="0" w:space="0" w:color="auto"/>
      </w:divBdr>
    </w:div>
    <w:div w:id="260573327">
      <w:bodyDiv w:val="1"/>
      <w:marLeft w:val="0"/>
      <w:marRight w:val="0"/>
      <w:marTop w:val="0"/>
      <w:marBottom w:val="0"/>
      <w:divBdr>
        <w:top w:val="none" w:sz="0" w:space="0" w:color="auto"/>
        <w:left w:val="none" w:sz="0" w:space="0" w:color="auto"/>
        <w:bottom w:val="none" w:sz="0" w:space="0" w:color="auto"/>
        <w:right w:val="none" w:sz="0" w:space="0" w:color="auto"/>
      </w:divBdr>
    </w:div>
    <w:div w:id="360322915">
      <w:bodyDiv w:val="1"/>
      <w:marLeft w:val="0"/>
      <w:marRight w:val="0"/>
      <w:marTop w:val="0"/>
      <w:marBottom w:val="0"/>
      <w:divBdr>
        <w:top w:val="none" w:sz="0" w:space="0" w:color="auto"/>
        <w:left w:val="none" w:sz="0" w:space="0" w:color="auto"/>
        <w:bottom w:val="none" w:sz="0" w:space="0" w:color="auto"/>
        <w:right w:val="none" w:sz="0" w:space="0" w:color="auto"/>
      </w:divBdr>
      <w:divsChild>
        <w:div w:id="275673290">
          <w:marLeft w:val="0"/>
          <w:marRight w:val="0"/>
          <w:marTop w:val="0"/>
          <w:marBottom w:val="0"/>
          <w:divBdr>
            <w:top w:val="none" w:sz="0" w:space="0" w:color="auto"/>
            <w:left w:val="none" w:sz="0" w:space="0" w:color="auto"/>
            <w:bottom w:val="none" w:sz="0" w:space="0" w:color="auto"/>
            <w:right w:val="none" w:sz="0" w:space="0" w:color="auto"/>
          </w:divBdr>
        </w:div>
        <w:div w:id="520971634">
          <w:marLeft w:val="0"/>
          <w:marRight w:val="0"/>
          <w:marTop w:val="0"/>
          <w:marBottom w:val="0"/>
          <w:divBdr>
            <w:top w:val="none" w:sz="0" w:space="0" w:color="auto"/>
            <w:left w:val="none" w:sz="0" w:space="0" w:color="auto"/>
            <w:bottom w:val="none" w:sz="0" w:space="0" w:color="auto"/>
            <w:right w:val="none" w:sz="0" w:space="0" w:color="auto"/>
          </w:divBdr>
        </w:div>
        <w:div w:id="1881820990">
          <w:marLeft w:val="0"/>
          <w:marRight w:val="0"/>
          <w:marTop w:val="0"/>
          <w:marBottom w:val="0"/>
          <w:divBdr>
            <w:top w:val="none" w:sz="0" w:space="0" w:color="auto"/>
            <w:left w:val="none" w:sz="0" w:space="0" w:color="auto"/>
            <w:bottom w:val="none" w:sz="0" w:space="0" w:color="auto"/>
            <w:right w:val="none" w:sz="0" w:space="0" w:color="auto"/>
          </w:divBdr>
        </w:div>
        <w:div w:id="576985411">
          <w:marLeft w:val="0"/>
          <w:marRight w:val="0"/>
          <w:marTop w:val="0"/>
          <w:marBottom w:val="0"/>
          <w:divBdr>
            <w:top w:val="none" w:sz="0" w:space="0" w:color="auto"/>
            <w:left w:val="none" w:sz="0" w:space="0" w:color="auto"/>
            <w:bottom w:val="none" w:sz="0" w:space="0" w:color="auto"/>
            <w:right w:val="none" w:sz="0" w:space="0" w:color="auto"/>
          </w:divBdr>
        </w:div>
        <w:div w:id="1071124365">
          <w:marLeft w:val="0"/>
          <w:marRight w:val="0"/>
          <w:marTop w:val="0"/>
          <w:marBottom w:val="0"/>
          <w:divBdr>
            <w:top w:val="none" w:sz="0" w:space="0" w:color="auto"/>
            <w:left w:val="none" w:sz="0" w:space="0" w:color="auto"/>
            <w:bottom w:val="none" w:sz="0" w:space="0" w:color="auto"/>
            <w:right w:val="none" w:sz="0" w:space="0" w:color="auto"/>
          </w:divBdr>
        </w:div>
      </w:divsChild>
    </w:div>
    <w:div w:id="500898566">
      <w:bodyDiv w:val="1"/>
      <w:marLeft w:val="0"/>
      <w:marRight w:val="0"/>
      <w:marTop w:val="0"/>
      <w:marBottom w:val="0"/>
      <w:divBdr>
        <w:top w:val="none" w:sz="0" w:space="0" w:color="auto"/>
        <w:left w:val="none" w:sz="0" w:space="0" w:color="auto"/>
        <w:bottom w:val="none" w:sz="0" w:space="0" w:color="auto"/>
        <w:right w:val="none" w:sz="0" w:space="0" w:color="auto"/>
      </w:divBdr>
    </w:div>
    <w:div w:id="679430679">
      <w:bodyDiv w:val="1"/>
      <w:marLeft w:val="0"/>
      <w:marRight w:val="0"/>
      <w:marTop w:val="0"/>
      <w:marBottom w:val="0"/>
      <w:divBdr>
        <w:top w:val="none" w:sz="0" w:space="0" w:color="auto"/>
        <w:left w:val="none" w:sz="0" w:space="0" w:color="auto"/>
        <w:bottom w:val="none" w:sz="0" w:space="0" w:color="auto"/>
        <w:right w:val="none" w:sz="0" w:space="0" w:color="auto"/>
      </w:divBdr>
    </w:div>
    <w:div w:id="694817521">
      <w:bodyDiv w:val="1"/>
      <w:marLeft w:val="0"/>
      <w:marRight w:val="0"/>
      <w:marTop w:val="0"/>
      <w:marBottom w:val="0"/>
      <w:divBdr>
        <w:top w:val="none" w:sz="0" w:space="0" w:color="auto"/>
        <w:left w:val="none" w:sz="0" w:space="0" w:color="auto"/>
        <w:bottom w:val="none" w:sz="0" w:space="0" w:color="auto"/>
        <w:right w:val="none" w:sz="0" w:space="0" w:color="auto"/>
      </w:divBdr>
    </w:div>
    <w:div w:id="1304040795">
      <w:bodyDiv w:val="1"/>
      <w:marLeft w:val="0"/>
      <w:marRight w:val="0"/>
      <w:marTop w:val="0"/>
      <w:marBottom w:val="0"/>
      <w:divBdr>
        <w:top w:val="none" w:sz="0" w:space="0" w:color="auto"/>
        <w:left w:val="none" w:sz="0" w:space="0" w:color="auto"/>
        <w:bottom w:val="none" w:sz="0" w:space="0" w:color="auto"/>
        <w:right w:val="none" w:sz="0" w:space="0" w:color="auto"/>
      </w:divBdr>
    </w:div>
    <w:div w:id="1698267089">
      <w:bodyDiv w:val="1"/>
      <w:marLeft w:val="0"/>
      <w:marRight w:val="0"/>
      <w:marTop w:val="0"/>
      <w:marBottom w:val="0"/>
      <w:divBdr>
        <w:top w:val="none" w:sz="0" w:space="0" w:color="auto"/>
        <w:left w:val="none" w:sz="0" w:space="0" w:color="auto"/>
        <w:bottom w:val="none" w:sz="0" w:space="0" w:color="auto"/>
        <w:right w:val="none" w:sz="0" w:space="0" w:color="auto"/>
      </w:divBdr>
    </w:div>
    <w:div w:id="1735739368">
      <w:bodyDiv w:val="1"/>
      <w:marLeft w:val="0"/>
      <w:marRight w:val="0"/>
      <w:marTop w:val="0"/>
      <w:marBottom w:val="0"/>
      <w:divBdr>
        <w:top w:val="none" w:sz="0" w:space="0" w:color="auto"/>
        <w:left w:val="none" w:sz="0" w:space="0" w:color="auto"/>
        <w:bottom w:val="none" w:sz="0" w:space="0" w:color="auto"/>
        <w:right w:val="none" w:sz="0" w:space="0" w:color="auto"/>
      </w:divBdr>
    </w:div>
    <w:div w:id="2080053567">
      <w:bodyDiv w:val="1"/>
      <w:marLeft w:val="0"/>
      <w:marRight w:val="0"/>
      <w:marTop w:val="0"/>
      <w:marBottom w:val="0"/>
      <w:divBdr>
        <w:top w:val="none" w:sz="0" w:space="0" w:color="auto"/>
        <w:left w:val="none" w:sz="0" w:space="0" w:color="auto"/>
        <w:bottom w:val="none" w:sz="0" w:space="0" w:color="auto"/>
        <w:right w:val="none" w:sz="0" w:space="0" w:color="auto"/>
      </w:divBdr>
    </w:div>
    <w:div w:id="208898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ion.ca" TargetMode="External"/><Relationship Id="rId13" Type="http://schemas.openxmlformats.org/officeDocument/2006/relationships/hyperlink" Target="https://doi.org/10.1007/978-3-031-41578-4_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09537287.2020.18107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forbes.com/councils/forbesbusinesscouncil/2024/09/17/workplace-stress-causes-impacts-and-solutions/#:~:text=The%20Impact%20Of%20Workplace%20Stress&amp;text=Over%20time%2C%20workplace%20stressors%20can,risk%20of%20mental%20health%20problems" TargetMode="External"/><Relationship Id="rId10" Type="http://schemas.openxmlformats.org/officeDocument/2006/relationships/hyperlink" Target="mailto:author@institution.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uthor@institution.co.uka" TargetMode="External"/><Relationship Id="rId14" Type="http://schemas.openxmlformats.org/officeDocument/2006/relationships/hyperlink" Target="https://doi.org/10.1080/14778238.2024.232246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nan\Downloads\Leadership_Styles_Respon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Representation in Study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5B7-40D8-925B-2DD3DF175BB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5B7-40D8-925B-2DD3DF175BB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5B7-40D8-925B-2DD3DF175B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Sheet2!$A$2:$A$4</c:f>
              <c:strCache>
                <c:ptCount val="3"/>
                <c:pt idx="0">
                  <c:v>Male</c:v>
                </c:pt>
                <c:pt idx="1">
                  <c:v>Female</c:v>
                </c:pt>
                <c:pt idx="2">
                  <c:v>Other</c:v>
                </c:pt>
              </c:strCache>
            </c:strRef>
          </c:cat>
          <c:val>
            <c:numRef>
              <c:f>Sheet2!$B$2:$B$4</c:f>
              <c:numCache>
                <c:formatCode>General</c:formatCode>
                <c:ptCount val="3"/>
                <c:pt idx="0">
                  <c:v>97</c:v>
                </c:pt>
                <c:pt idx="1">
                  <c:v>82</c:v>
                </c:pt>
                <c:pt idx="2">
                  <c:v>9</c:v>
                </c:pt>
              </c:numCache>
            </c:numRef>
          </c:val>
          <c:extLst>
            <c:ext xmlns:c16="http://schemas.microsoft.com/office/drawing/2014/chart" uri="{C3380CC4-5D6E-409C-BE32-E72D297353CC}">
              <c16:uniqueId val="{00000006-F5B7-40D8-925B-2DD3DF175BB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068C-2730-4571-BF38-72FA2BEB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1498</Words>
  <Characters>8541</Characters>
  <Application>Microsoft Office Word</Application>
  <DocSecurity>0</DocSecurity>
  <Lines>71</Lines>
  <Paragraphs>20</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Adnan ul Haque</cp:lastModifiedBy>
  <cp:revision>7</cp:revision>
  <cp:lastPrinted>2024-01-03T07:18:00Z</cp:lastPrinted>
  <dcterms:created xsi:type="dcterms:W3CDTF">2024-06-20T08:37:00Z</dcterms:created>
  <dcterms:modified xsi:type="dcterms:W3CDTF">2025-01-12T21:05:00Z</dcterms:modified>
</cp:coreProperties>
</file>